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4765C" w14:textId="32509718" w:rsidR="00675AF8" w:rsidRPr="00375EEB" w:rsidRDefault="00675AF8" w:rsidP="00675AF8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</w:rPr>
        <w:t xml:space="preserve">MINUTES </w:t>
      </w:r>
      <w:r w:rsidR="000C65DF" w:rsidRPr="00375EEB">
        <w:rPr>
          <w:rFonts w:ascii="Calibri" w:hAnsi="Calibri"/>
          <w:b/>
          <w:color w:val="000000"/>
          <w:sz w:val="24"/>
          <w:szCs w:val="24"/>
        </w:rPr>
        <w:t>March 23</w:t>
      </w:r>
      <w:r w:rsidR="00386809" w:rsidRPr="00375EEB">
        <w:rPr>
          <w:rFonts w:ascii="Calibri" w:hAnsi="Calibri"/>
          <w:b/>
          <w:color w:val="000000"/>
          <w:sz w:val="24"/>
          <w:szCs w:val="24"/>
        </w:rPr>
        <w:t>, 2018</w:t>
      </w:r>
    </w:p>
    <w:p w14:paraId="3C7DA381" w14:textId="77777777" w:rsidR="00675AF8" w:rsidRPr="00375EEB" w:rsidRDefault="00675AF8" w:rsidP="00675AF8">
      <w:pPr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</w:rPr>
        <w:t>LICENSED PROFESSIONAL COUNSELORS BOARD OF EXAMINERS</w:t>
      </w:r>
    </w:p>
    <w:p w14:paraId="3AF65DE9" w14:textId="77777777" w:rsidR="00EA639C" w:rsidRPr="00375EEB" w:rsidRDefault="00386809" w:rsidP="00EA639C">
      <w:pPr>
        <w:jc w:val="center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Draft</w:t>
      </w:r>
    </w:p>
    <w:p w14:paraId="187D8984" w14:textId="77777777" w:rsidR="00694F7C" w:rsidRPr="00375EEB" w:rsidRDefault="00694F7C" w:rsidP="00675AF8">
      <w:pPr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p w14:paraId="23114693" w14:textId="6F769A1A" w:rsidR="00675AF8" w:rsidRPr="00375EEB" w:rsidRDefault="00675AF8" w:rsidP="00675AF8">
      <w:pPr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The meeting was called to order by </w:t>
      </w:r>
      <w:r w:rsidR="000C2353" w:rsidRPr="00375EEB">
        <w:rPr>
          <w:rFonts w:ascii="Calibri" w:hAnsi="Calibri"/>
          <w:color w:val="000000"/>
          <w:sz w:val="24"/>
          <w:szCs w:val="24"/>
        </w:rPr>
        <w:t>K Steele</w:t>
      </w:r>
      <w:r w:rsidR="00650C84" w:rsidRPr="00375EEB">
        <w:rPr>
          <w:rFonts w:ascii="Calibri" w:hAnsi="Calibri"/>
          <w:color w:val="000000"/>
          <w:sz w:val="24"/>
          <w:szCs w:val="24"/>
        </w:rPr>
        <w:t xml:space="preserve"> at 1</w:t>
      </w:r>
      <w:r w:rsidR="00433C53" w:rsidRPr="00375EEB">
        <w:rPr>
          <w:rFonts w:ascii="Calibri" w:hAnsi="Calibri"/>
          <w:color w:val="000000"/>
          <w:sz w:val="24"/>
          <w:szCs w:val="24"/>
        </w:rPr>
        <w:t>2</w:t>
      </w:r>
      <w:r w:rsidR="00650C84" w:rsidRPr="00375EEB">
        <w:rPr>
          <w:rFonts w:ascii="Calibri" w:hAnsi="Calibri"/>
          <w:color w:val="000000"/>
          <w:sz w:val="24"/>
          <w:szCs w:val="24"/>
        </w:rPr>
        <w:t>:</w:t>
      </w:r>
      <w:r w:rsidR="00FE4CC1" w:rsidRPr="00375EEB">
        <w:rPr>
          <w:rFonts w:ascii="Calibri" w:hAnsi="Calibri"/>
          <w:color w:val="000000"/>
          <w:sz w:val="24"/>
          <w:szCs w:val="24"/>
        </w:rPr>
        <w:t>3</w:t>
      </w:r>
      <w:r w:rsidR="000C65DF" w:rsidRPr="00375EEB">
        <w:rPr>
          <w:rFonts w:ascii="Calibri" w:hAnsi="Calibri"/>
          <w:color w:val="000000"/>
          <w:sz w:val="24"/>
          <w:szCs w:val="24"/>
        </w:rPr>
        <w:t>1</w:t>
      </w:r>
      <w:r w:rsidR="00433C53" w:rsidRPr="00375EEB">
        <w:rPr>
          <w:rFonts w:ascii="Calibri" w:hAnsi="Calibri"/>
          <w:color w:val="000000"/>
          <w:sz w:val="24"/>
          <w:szCs w:val="24"/>
        </w:rPr>
        <w:t xml:space="preserve"> P</w:t>
      </w:r>
      <w:r w:rsidR="00296EAE" w:rsidRPr="00375EEB">
        <w:rPr>
          <w:rFonts w:ascii="Calibri" w:hAnsi="Calibri"/>
          <w:color w:val="000000"/>
          <w:sz w:val="24"/>
          <w:szCs w:val="24"/>
        </w:rPr>
        <w:t>M</w:t>
      </w:r>
      <w:r w:rsidRPr="00375EEB">
        <w:rPr>
          <w:rFonts w:ascii="Calibri" w:hAnsi="Calibri"/>
          <w:color w:val="000000"/>
          <w:sz w:val="24"/>
          <w:szCs w:val="24"/>
        </w:rPr>
        <w:t xml:space="preserve">.  </w:t>
      </w:r>
      <w:r w:rsidR="000C2353" w:rsidRPr="00375EEB">
        <w:rPr>
          <w:rFonts w:ascii="Calibri" w:hAnsi="Calibri"/>
          <w:color w:val="000000"/>
          <w:sz w:val="24"/>
          <w:szCs w:val="24"/>
        </w:rPr>
        <w:t>K Steele</w:t>
      </w:r>
      <w:r w:rsidR="00D037E2" w:rsidRPr="00375EEB">
        <w:rPr>
          <w:rFonts w:ascii="Calibri" w:hAnsi="Calibri"/>
          <w:color w:val="000000"/>
          <w:sz w:val="24"/>
          <w:szCs w:val="24"/>
        </w:rPr>
        <w:t xml:space="preserve"> took </w:t>
      </w:r>
      <w:r w:rsidR="00176912" w:rsidRPr="00375EEB">
        <w:rPr>
          <w:rFonts w:ascii="Calibri" w:hAnsi="Calibri"/>
          <w:color w:val="000000"/>
          <w:sz w:val="24"/>
          <w:szCs w:val="24"/>
        </w:rPr>
        <w:t xml:space="preserve">the </w:t>
      </w:r>
      <w:r w:rsidRPr="00375EEB">
        <w:rPr>
          <w:rFonts w:ascii="Calibri" w:hAnsi="Calibri"/>
          <w:color w:val="000000"/>
          <w:sz w:val="24"/>
          <w:szCs w:val="24"/>
        </w:rPr>
        <w:t xml:space="preserve">roll call </w:t>
      </w:r>
      <w:r w:rsidR="00D037E2" w:rsidRPr="00375EEB">
        <w:rPr>
          <w:rFonts w:ascii="Calibri" w:hAnsi="Calibri"/>
          <w:color w:val="000000"/>
          <w:sz w:val="24"/>
          <w:szCs w:val="24"/>
        </w:rPr>
        <w:t xml:space="preserve">and determined a </w:t>
      </w:r>
      <w:r w:rsidRPr="00375EEB">
        <w:rPr>
          <w:rFonts w:ascii="Calibri" w:hAnsi="Calibri"/>
          <w:color w:val="000000"/>
          <w:sz w:val="24"/>
          <w:szCs w:val="24"/>
        </w:rPr>
        <w:t>quorum was present.</w:t>
      </w:r>
      <w:r w:rsidR="007F1ED0" w:rsidRPr="00375EEB">
        <w:rPr>
          <w:rFonts w:ascii="Calibri" w:hAnsi="Calibri"/>
          <w:color w:val="000000"/>
          <w:sz w:val="24"/>
          <w:szCs w:val="24"/>
        </w:rPr>
        <w:t xml:space="preserve"> </w:t>
      </w:r>
    </w:p>
    <w:p w14:paraId="68CD4307" w14:textId="77777777" w:rsidR="00675AF8" w:rsidRPr="00375EEB" w:rsidRDefault="00675AF8" w:rsidP="00675AF8">
      <w:pPr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14:paraId="25914447" w14:textId="77777777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Members Present</w:t>
      </w:r>
      <w:r w:rsidRPr="00375EEB">
        <w:rPr>
          <w:rFonts w:ascii="Calibri" w:hAnsi="Calibri"/>
          <w:color w:val="000000"/>
          <w:sz w:val="24"/>
          <w:szCs w:val="24"/>
        </w:rPr>
        <w:t>: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Members Absent</w:t>
      </w:r>
      <w:r w:rsidRPr="00375EEB">
        <w:rPr>
          <w:rFonts w:ascii="Calibri" w:hAnsi="Calibri"/>
          <w:color w:val="000000"/>
          <w:sz w:val="24"/>
          <w:szCs w:val="24"/>
        </w:rPr>
        <w:t>:</w:t>
      </w:r>
    </w:p>
    <w:p w14:paraId="50F51E60" w14:textId="6319C116" w:rsidR="00FE4CC1" w:rsidRPr="00375EEB" w:rsidRDefault="001E6598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P Millhollon</w:t>
      </w:r>
      <w:r w:rsidR="00FE4CC1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669B26C2" w14:textId="77777777" w:rsidR="004F6C3E" w:rsidRPr="00375EEB" w:rsidRDefault="006107D7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L Choate 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692AD12B" w14:textId="77777777" w:rsidR="001E6598" w:rsidRPr="00375EEB" w:rsidRDefault="000C2353" w:rsidP="004F6C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</w:p>
    <w:p w14:paraId="2AA73FA8" w14:textId="77777777" w:rsidR="00FE4CC1" w:rsidRPr="00375EEB" w:rsidRDefault="001E6598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color w:val="000000"/>
          <w:sz w:val="24"/>
          <w:szCs w:val="24"/>
        </w:rPr>
        <w:t>R Cathey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560DF3" w:rsidRPr="00375EEB">
        <w:rPr>
          <w:rFonts w:ascii="Calibri" w:hAnsi="Calibri"/>
          <w:b/>
          <w:color w:val="000000"/>
          <w:sz w:val="24"/>
          <w:szCs w:val="24"/>
          <w:u w:val="single"/>
        </w:rPr>
        <w:t>Staff Present</w:t>
      </w:r>
      <w:r w:rsidR="00560DF3" w:rsidRPr="00375EEB">
        <w:rPr>
          <w:rFonts w:ascii="Calibri" w:hAnsi="Calibri"/>
          <w:color w:val="000000"/>
          <w:sz w:val="24"/>
          <w:szCs w:val="24"/>
          <w:u w:val="single"/>
        </w:rPr>
        <w:t>:</w:t>
      </w:r>
      <w:r w:rsidR="00560DF3" w:rsidRPr="00375EEB">
        <w:rPr>
          <w:rFonts w:ascii="Calibri" w:hAnsi="Calibri"/>
          <w:color w:val="000000"/>
          <w:sz w:val="24"/>
          <w:szCs w:val="24"/>
        </w:rPr>
        <w:t xml:space="preserve">  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6D41CC1F" w14:textId="77777777" w:rsidR="00560DF3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D Mayeux 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="000C2353" w:rsidRPr="00375EEB">
        <w:rPr>
          <w:rFonts w:ascii="Calibri" w:hAnsi="Calibri"/>
          <w:color w:val="000000"/>
          <w:sz w:val="24"/>
          <w:szCs w:val="24"/>
        </w:rPr>
        <w:t xml:space="preserve">J Doming </w:t>
      </w:r>
      <w:r w:rsidR="000C2353" w:rsidRPr="00375EEB">
        <w:rPr>
          <w:rFonts w:ascii="Calibri" w:hAnsi="Calibri"/>
          <w:color w:val="000000"/>
          <w:sz w:val="24"/>
          <w:szCs w:val="24"/>
        </w:rPr>
        <w:tab/>
        <w:t>R Lundin</w:t>
      </w:r>
    </w:p>
    <w:p w14:paraId="1040B507" w14:textId="77777777" w:rsidR="00FE4CC1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color w:val="000000"/>
          <w:sz w:val="24"/>
          <w:szCs w:val="24"/>
        </w:rPr>
        <w:t>C Guillotte</w:t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b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1D6D9973" w14:textId="77777777" w:rsidR="00560DF3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E Airhia 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Guests Present:</w:t>
      </w:r>
      <w:r w:rsidRPr="00375EEB">
        <w:rPr>
          <w:rFonts w:ascii="Calibri" w:hAnsi="Calibri"/>
          <w:b/>
          <w:color w:val="000000"/>
          <w:sz w:val="24"/>
          <w:szCs w:val="24"/>
        </w:rPr>
        <w:tab/>
      </w:r>
    </w:p>
    <w:p w14:paraId="5FC0E370" w14:textId="77777777" w:rsidR="00F048D5" w:rsidRDefault="000C235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Cortez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="000C65DF" w:rsidRPr="00375EEB">
        <w:rPr>
          <w:rFonts w:ascii="Calibri" w:hAnsi="Calibri"/>
          <w:color w:val="000000"/>
          <w:sz w:val="24"/>
          <w:szCs w:val="24"/>
        </w:rPr>
        <w:t>M Feduccia</w:t>
      </w:r>
      <w:r w:rsidR="00560DF3" w:rsidRPr="00375EEB">
        <w:rPr>
          <w:rFonts w:ascii="Calibri" w:hAnsi="Calibri"/>
          <w:color w:val="000000"/>
          <w:sz w:val="24"/>
          <w:szCs w:val="24"/>
        </w:rPr>
        <w:tab/>
        <w:t xml:space="preserve"> J Raines</w:t>
      </w:r>
    </w:p>
    <w:p w14:paraId="12756329" w14:textId="35858EB7" w:rsidR="00FE4CC1" w:rsidRPr="00375EEB" w:rsidRDefault="00560DF3" w:rsidP="00560D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E Cowger</w:t>
      </w:r>
      <w:r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  <w:r w:rsidRPr="00375EEB">
        <w:rPr>
          <w:rFonts w:ascii="Calibri" w:hAnsi="Calibri"/>
          <w:color w:val="000000"/>
          <w:sz w:val="24"/>
          <w:szCs w:val="24"/>
        </w:rPr>
        <w:tab/>
      </w:r>
    </w:p>
    <w:p w14:paraId="3C69CACD" w14:textId="77777777" w:rsidR="00FE4CC1" w:rsidRPr="00375EEB" w:rsidRDefault="000C2353" w:rsidP="00FE4C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Mims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4195E913" w14:textId="23CA07ED" w:rsidR="004F6C3E" w:rsidRPr="00375EEB" w:rsidRDefault="000C65DF" w:rsidP="001E6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N Pierce</w:t>
      </w:r>
      <w:r w:rsidR="00FE4CC1" w:rsidRPr="00375EEB">
        <w:rPr>
          <w:rFonts w:ascii="Calibri" w:hAnsi="Calibri"/>
          <w:color w:val="000000"/>
          <w:sz w:val="24"/>
          <w:szCs w:val="24"/>
        </w:rPr>
        <w:tab/>
      </w:r>
    </w:p>
    <w:p w14:paraId="0B7DB402" w14:textId="77777777" w:rsidR="0030481B" w:rsidRPr="00375EEB" w:rsidRDefault="0030481B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2F1B4622" w14:textId="21BA8499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Agenda</w:t>
      </w:r>
    </w:p>
    <w:p w14:paraId="3EE5726A" w14:textId="220D164E" w:rsidR="00052A54" w:rsidRPr="00375EEB" w:rsidRDefault="000C2353" w:rsidP="00675AF8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  <w:r w:rsidR="003A2C26" w:rsidRPr="00375EEB">
        <w:rPr>
          <w:rFonts w:ascii="Calibri" w:hAnsi="Calibri"/>
          <w:color w:val="000000"/>
          <w:sz w:val="24"/>
          <w:szCs w:val="24"/>
        </w:rPr>
        <w:t xml:space="preserve"> motion</w:t>
      </w:r>
      <w:r w:rsidR="004B131E" w:rsidRPr="00375EEB">
        <w:rPr>
          <w:rFonts w:ascii="Calibri" w:hAnsi="Calibri"/>
          <w:color w:val="000000"/>
          <w:sz w:val="24"/>
          <w:szCs w:val="24"/>
        </w:rPr>
        <w:t>s</w:t>
      </w:r>
      <w:r w:rsidR="003A2C26" w:rsidRPr="00375EEB">
        <w:rPr>
          <w:rFonts w:ascii="Calibri" w:hAnsi="Calibri"/>
          <w:color w:val="000000"/>
          <w:sz w:val="24"/>
          <w:szCs w:val="24"/>
        </w:rPr>
        <w:t xml:space="preserve"> to amend the agenda</w:t>
      </w:r>
      <w:r w:rsidR="000C65DF" w:rsidRPr="00375EEB">
        <w:rPr>
          <w:rFonts w:ascii="Calibri" w:hAnsi="Calibri"/>
          <w:color w:val="000000"/>
          <w:sz w:val="24"/>
          <w:szCs w:val="24"/>
        </w:rPr>
        <w:t xml:space="preserve"> to take out the February financials</w:t>
      </w:r>
      <w:r w:rsidR="00052A54" w:rsidRPr="00375EEB">
        <w:rPr>
          <w:rFonts w:ascii="Calibri" w:hAnsi="Calibri"/>
          <w:color w:val="000000"/>
          <w:sz w:val="24"/>
          <w:szCs w:val="24"/>
        </w:rPr>
        <w:t xml:space="preserve"> and to move public comments after the licensure committee report</w:t>
      </w:r>
      <w:r w:rsidR="004B131E" w:rsidRPr="00375EEB">
        <w:rPr>
          <w:rFonts w:ascii="Calibri" w:hAnsi="Calibri"/>
          <w:color w:val="000000"/>
          <w:sz w:val="24"/>
          <w:szCs w:val="24"/>
        </w:rPr>
        <w:t xml:space="preserve">.  </w:t>
      </w:r>
      <w:r w:rsidR="00052A54" w:rsidRPr="00375EEB">
        <w:rPr>
          <w:rFonts w:ascii="Calibri" w:hAnsi="Calibri"/>
          <w:color w:val="000000"/>
          <w:sz w:val="24"/>
          <w:szCs w:val="24"/>
        </w:rPr>
        <w:t xml:space="preserve">E Airhia approves. </w:t>
      </w:r>
      <w:r w:rsidR="004B131E" w:rsidRPr="00375EEB">
        <w:rPr>
          <w:rFonts w:ascii="Calibri" w:hAnsi="Calibri"/>
          <w:color w:val="000000"/>
          <w:sz w:val="24"/>
          <w:szCs w:val="24"/>
        </w:rPr>
        <w:t>D Mayeux second</w:t>
      </w:r>
      <w:r w:rsidR="00052A54" w:rsidRPr="00375EEB">
        <w:rPr>
          <w:rFonts w:ascii="Calibri" w:hAnsi="Calibri"/>
          <w:color w:val="000000"/>
          <w:sz w:val="24"/>
          <w:szCs w:val="24"/>
        </w:rPr>
        <w:t>s</w:t>
      </w:r>
      <w:r w:rsidR="008C193C"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5702C7" w:rsidRPr="00375EEB">
        <w:rPr>
          <w:rFonts w:ascii="Calibri" w:hAnsi="Calibri"/>
          <w:color w:val="000000"/>
          <w:sz w:val="24"/>
          <w:szCs w:val="24"/>
        </w:rPr>
        <w:t xml:space="preserve">No </w:t>
      </w:r>
      <w:r w:rsidR="0040644A" w:rsidRPr="00375EEB">
        <w:rPr>
          <w:rFonts w:ascii="Calibri" w:hAnsi="Calibri"/>
          <w:color w:val="000000"/>
          <w:sz w:val="24"/>
          <w:szCs w:val="24"/>
        </w:rPr>
        <w:t>objection by the public</w:t>
      </w:r>
      <w:r w:rsidR="005702C7"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865AC4" w:rsidRPr="00375EEB">
        <w:rPr>
          <w:rFonts w:ascii="Calibri" w:hAnsi="Calibri"/>
          <w:color w:val="000000"/>
          <w:sz w:val="24"/>
          <w:szCs w:val="24"/>
        </w:rPr>
        <w:t xml:space="preserve">All approved; no abstentions. </w:t>
      </w:r>
    </w:p>
    <w:p w14:paraId="743282BF" w14:textId="77777777" w:rsidR="00EA3BD5" w:rsidRPr="00375EEB" w:rsidRDefault="00EA3BD5" w:rsidP="00675AF8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50CEC2A9" w14:textId="77777777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Board Meeting Minutes</w:t>
      </w:r>
    </w:p>
    <w:p w14:paraId="270EAF2E" w14:textId="1814CDC5" w:rsidR="00675AF8" w:rsidRPr="00375EEB" w:rsidRDefault="000C084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  <w:r w:rsidR="00B35551" w:rsidRPr="00375EEB">
        <w:rPr>
          <w:rFonts w:ascii="Calibri" w:hAnsi="Calibri"/>
          <w:color w:val="000000"/>
          <w:sz w:val="24"/>
          <w:szCs w:val="24"/>
        </w:rPr>
        <w:t xml:space="preserve">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="00B35551" w:rsidRPr="00375EEB">
        <w:rPr>
          <w:rFonts w:ascii="Calibri" w:hAnsi="Calibri"/>
          <w:color w:val="000000"/>
          <w:sz w:val="24"/>
          <w:szCs w:val="24"/>
        </w:rPr>
        <w:t xml:space="preserve"> for a motion to approve the </w:t>
      </w:r>
      <w:r w:rsidR="000C65DF" w:rsidRPr="00375EEB">
        <w:rPr>
          <w:rFonts w:ascii="Calibri" w:hAnsi="Calibri"/>
          <w:color w:val="000000"/>
          <w:sz w:val="24"/>
          <w:szCs w:val="24"/>
        </w:rPr>
        <w:t>January</w:t>
      </w:r>
      <w:r w:rsidR="00C37372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DD7099" w:rsidRPr="00375EEB">
        <w:rPr>
          <w:rFonts w:ascii="Calibri" w:hAnsi="Calibri"/>
          <w:color w:val="000000"/>
          <w:sz w:val="24"/>
          <w:szCs w:val="24"/>
        </w:rPr>
        <w:t>Board Meeting minutes.</w:t>
      </w:r>
      <w:r w:rsidRPr="00375EEB">
        <w:rPr>
          <w:rFonts w:ascii="Calibri" w:hAnsi="Calibri"/>
          <w:color w:val="000000"/>
          <w:sz w:val="24"/>
          <w:szCs w:val="24"/>
        </w:rPr>
        <w:t xml:space="preserve"> E </w:t>
      </w:r>
      <w:r w:rsidR="00617E44" w:rsidRPr="00375EEB">
        <w:rPr>
          <w:rFonts w:ascii="Calibri" w:hAnsi="Calibri"/>
          <w:color w:val="000000"/>
          <w:sz w:val="24"/>
          <w:szCs w:val="24"/>
        </w:rPr>
        <w:t>Cowger</w:t>
      </w:r>
      <w:r w:rsidRPr="00375EEB">
        <w:rPr>
          <w:rFonts w:ascii="Calibri" w:hAnsi="Calibri"/>
          <w:color w:val="000000"/>
          <w:sz w:val="24"/>
          <w:szCs w:val="24"/>
        </w:rPr>
        <w:t xml:space="preserve"> motions</w:t>
      </w:r>
      <w:r w:rsidR="00DB07A9" w:rsidRPr="00375EEB">
        <w:rPr>
          <w:rFonts w:ascii="Calibri" w:hAnsi="Calibri"/>
          <w:color w:val="000000"/>
          <w:sz w:val="24"/>
          <w:szCs w:val="24"/>
        </w:rPr>
        <w:t xml:space="preserve"> to approve</w:t>
      </w:r>
      <w:r w:rsidRPr="00375EEB">
        <w:rPr>
          <w:rFonts w:ascii="Calibri" w:hAnsi="Calibri"/>
          <w:color w:val="000000"/>
          <w:sz w:val="24"/>
          <w:szCs w:val="24"/>
        </w:rPr>
        <w:t xml:space="preserve">.  D Mayeux </w:t>
      </w:r>
      <w:r w:rsidR="00782E4F" w:rsidRPr="00375EEB">
        <w:rPr>
          <w:rFonts w:ascii="Calibri" w:hAnsi="Calibri"/>
          <w:color w:val="000000"/>
          <w:sz w:val="24"/>
          <w:szCs w:val="24"/>
        </w:rPr>
        <w:t>second</w:t>
      </w:r>
      <w:r w:rsidR="00052A54" w:rsidRPr="00375EEB">
        <w:rPr>
          <w:rFonts w:ascii="Calibri" w:hAnsi="Calibri"/>
          <w:color w:val="000000"/>
          <w:sz w:val="24"/>
          <w:szCs w:val="24"/>
        </w:rPr>
        <w:t>s</w:t>
      </w:r>
      <w:r w:rsidR="00782E4F"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B35551" w:rsidRPr="00375EEB">
        <w:rPr>
          <w:rFonts w:ascii="Calibri" w:hAnsi="Calibri"/>
          <w:color w:val="000000"/>
          <w:sz w:val="24"/>
          <w:szCs w:val="24"/>
        </w:rPr>
        <w:t>All approved; no abstentions.</w:t>
      </w:r>
    </w:p>
    <w:p w14:paraId="642B088B" w14:textId="49B8583C" w:rsidR="00052A54" w:rsidRPr="00375EEB" w:rsidRDefault="00052A5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for a motion to approve the March Board Meeting minutes.  </w:t>
      </w:r>
      <w:r w:rsidR="00617E44" w:rsidRPr="00375EEB">
        <w:rPr>
          <w:rFonts w:ascii="Calibri" w:hAnsi="Calibri"/>
          <w:color w:val="000000"/>
          <w:sz w:val="24"/>
          <w:szCs w:val="24"/>
        </w:rPr>
        <w:t>C Guillotte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433FD8" w:rsidRPr="00375EEB">
        <w:rPr>
          <w:rFonts w:ascii="Calibri" w:hAnsi="Calibri"/>
          <w:color w:val="000000"/>
          <w:sz w:val="24"/>
          <w:szCs w:val="24"/>
        </w:rPr>
        <w:t xml:space="preserve">motions to </w:t>
      </w:r>
      <w:r w:rsidRPr="00375EEB">
        <w:rPr>
          <w:rFonts w:ascii="Calibri" w:hAnsi="Calibri"/>
          <w:color w:val="000000"/>
          <w:sz w:val="24"/>
          <w:szCs w:val="24"/>
        </w:rPr>
        <w:t xml:space="preserve">approve.  </w:t>
      </w:r>
      <w:r w:rsidR="00617E44" w:rsidRPr="00375EEB">
        <w:rPr>
          <w:rFonts w:ascii="Calibri" w:hAnsi="Calibri"/>
          <w:color w:val="000000"/>
          <w:sz w:val="24"/>
          <w:szCs w:val="24"/>
        </w:rPr>
        <w:t>N Pierce</w:t>
      </w:r>
      <w:r w:rsidRPr="00375EEB">
        <w:rPr>
          <w:rFonts w:ascii="Calibri" w:hAnsi="Calibri"/>
          <w:color w:val="000000"/>
          <w:sz w:val="24"/>
          <w:szCs w:val="24"/>
        </w:rPr>
        <w:t xml:space="preserve"> seconds.</w:t>
      </w:r>
    </w:p>
    <w:p w14:paraId="2C9174ED" w14:textId="633F6802" w:rsidR="00617E44" w:rsidRPr="00375EEB" w:rsidRDefault="00617E4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1286129C" w14:textId="74CF2849" w:rsidR="00617E44" w:rsidRPr="00375EEB" w:rsidRDefault="00617E4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Approval of Board Committees</w:t>
      </w:r>
    </w:p>
    <w:p w14:paraId="4A496850" w14:textId="653A1991" w:rsidR="00617E44" w:rsidRDefault="00617E4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presents the board committees and motions for approval.  E Cowger seconds.  All approved; no abstentions.</w:t>
      </w:r>
    </w:p>
    <w:p w14:paraId="00F3B030" w14:textId="1FBAD31E" w:rsidR="00176BFD" w:rsidRDefault="00176BF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5D41E9C8" w14:textId="216DD573" w:rsidR="00176BFD" w:rsidRDefault="00176BF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 Steele asks for public comments. No comments.</w:t>
      </w:r>
    </w:p>
    <w:p w14:paraId="40D7BA7C" w14:textId="2F19F9FE" w:rsidR="00176BFD" w:rsidRDefault="00176BF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7AF5C829" w14:textId="77777777" w:rsidR="00176BFD" w:rsidRPr="00375EEB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</w:rPr>
      </w:pPr>
      <w:r w:rsidRPr="00375EEB">
        <w:rPr>
          <w:rFonts w:ascii="Calibri" w:hAnsi="Calibri"/>
          <w:b/>
          <w:sz w:val="24"/>
          <w:szCs w:val="24"/>
          <w:u w:val="single"/>
        </w:rPr>
        <w:t>Committee on Legislative Affairs</w:t>
      </w:r>
      <w:r w:rsidRPr="00375EEB">
        <w:rPr>
          <w:rFonts w:ascii="Calibri" w:hAnsi="Calibri"/>
          <w:b/>
          <w:sz w:val="24"/>
          <w:szCs w:val="24"/>
        </w:rPr>
        <w:t xml:space="preserve"> –L Choate, J Mims, J Doming, M Feduccia</w:t>
      </w:r>
    </w:p>
    <w:p w14:paraId="420CC561" w14:textId="77777777" w:rsidR="00176BFD" w:rsidRPr="00375EEB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K Steele asked for report on legislative affairs. M Feduccia announces she is tracking 17 mental health bills and 2 that could potentially affect our board: SB 40 and SB 260 </w:t>
      </w:r>
    </w:p>
    <w:p w14:paraId="7EFCF712" w14:textId="76AFCF34" w:rsidR="00176BFD" w:rsidRPr="00375EEB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M Feduccia will be co-hosting with LAMFT legislative forum at the social work board office to discuss bills and collaborate </w:t>
      </w:r>
      <w:r w:rsidR="00584457">
        <w:rPr>
          <w:rFonts w:ascii="Calibri" w:hAnsi="Calibri"/>
          <w:sz w:val="24"/>
          <w:szCs w:val="24"/>
        </w:rPr>
        <w:t>for</w:t>
      </w:r>
      <w:r w:rsidRPr="00375EEB">
        <w:rPr>
          <w:rFonts w:ascii="Calibri" w:hAnsi="Calibri"/>
          <w:sz w:val="24"/>
          <w:szCs w:val="24"/>
        </w:rPr>
        <w:t xml:space="preserve"> support.</w:t>
      </w:r>
    </w:p>
    <w:p w14:paraId="499F6FC4" w14:textId="77777777" w:rsidR="00176BFD" w:rsidRPr="00375EEB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</w:p>
    <w:p w14:paraId="048F805B" w14:textId="77777777" w:rsidR="00176BFD" w:rsidRPr="00375EEB" w:rsidRDefault="00176BFD" w:rsidP="00176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K Steele asks for public comments.  No comments.</w:t>
      </w:r>
    </w:p>
    <w:p w14:paraId="103BE7D9" w14:textId="77777777" w:rsidR="00176BFD" w:rsidRPr="00375EEB" w:rsidRDefault="00176BFD" w:rsidP="00176BFD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1298620A" w14:textId="77777777" w:rsidR="00176BFD" w:rsidRPr="00375EEB" w:rsidRDefault="00176BF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427DC414" w14:textId="77777777" w:rsidR="003A6D93" w:rsidRPr="00375EEB" w:rsidRDefault="003A6D93" w:rsidP="003A6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Committee on Disciplinary Affairs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Pr="00375EEB">
        <w:rPr>
          <w:rFonts w:ascii="Calibri" w:hAnsi="Calibri"/>
          <w:b/>
          <w:color w:val="000000"/>
          <w:sz w:val="24"/>
          <w:szCs w:val="24"/>
        </w:rPr>
        <w:t>– L Choate, N Pierce, K Steele, J Raines</w:t>
      </w:r>
    </w:p>
    <w:p w14:paraId="6DD81AE4" w14:textId="2A62BB5B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lastRenderedPageBreak/>
        <w:t>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J Raines to present Consent Agreement RE </w:t>
      </w:r>
      <w:r w:rsidR="00617E44" w:rsidRPr="00375EEB">
        <w:rPr>
          <w:rFonts w:ascii="Calibri" w:hAnsi="Calibri"/>
          <w:color w:val="000000"/>
          <w:sz w:val="24"/>
          <w:szCs w:val="24"/>
        </w:rPr>
        <w:t>T Jenkins</w:t>
      </w:r>
      <w:r w:rsidRPr="00375EEB">
        <w:rPr>
          <w:rFonts w:ascii="Calibri" w:hAnsi="Calibri"/>
          <w:color w:val="000000"/>
          <w:sz w:val="24"/>
          <w:szCs w:val="24"/>
        </w:rPr>
        <w:t>, PLPC Disciplinary Case 16/17</w:t>
      </w:r>
      <w:r w:rsidR="00A96714" w:rsidRPr="00375EEB">
        <w:rPr>
          <w:rFonts w:ascii="Calibri" w:hAnsi="Calibri"/>
          <w:color w:val="000000"/>
          <w:sz w:val="24"/>
          <w:szCs w:val="24"/>
        </w:rPr>
        <w:t>-58</w:t>
      </w:r>
      <w:r w:rsidRPr="00375EEB">
        <w:rPr>
          <w:rFonts w:ascii="Calibri" w:hAnsi="Calibri"/>
          <w:color w:val="000000"/>
          <w:sz w:val="24"/>
          <w:szCs w:val="24"/>
        </w:rPr>
        <w:t>. 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for a motion to accept the agreement. E </w:t>
      </w:r>
      <w:r w:rsidR="00A96714" w:rsidRPr="00375EEB">
        <w:rPr>
          <w:rFonts w:ascii="Calibri" w:hAnsi="Calibri"/>
          <w:color w:val="000000"/>
          <w:sz w:val="24"/>
          <w:szCs w:val="24"/>
        </w:rPr>
        <w:t>Cowger</w:t>
      </w:r>
      <w:r w:rsidRPr="00375EEB">
        <w:rPr>
          <w:rFonts w:ascii="Calibri" w:hAnsi="Calibri"/>
          <w:color w:val="000000"/>
          <w:sz w:val="24"/>
          <w:szCs w:val="24"/>
        </w:rPr>
        <w:t xml:space="preserve"> offer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the motion. D Mayeux second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. All approved; no abstentions. </w:t>
      </w:r>
    </w:p>
    <w:p w14:paraId="168C7EB0" w14:textId="77777777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26E4E21B" w14:textId="592BE298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J Raines to present the </w:t>
      </w:r>
      <w:r w:rsidR="00A96714" w:rsidRPr="00375EEB">
        <w:rPr>
          <w:rFonts w:ascii="Calibri" w:hAnsi="Calibri"/>
          <w:color w:val="000000"/>
          <w:sz w:val="24"/>
          <w:szCs w:val="24"/>
        </w:rPr>
        <w:t>consent agreement</w:t>
      </w:r>
      <w:r w:rsidRPr="00375EEB">
        <w:rPr>
          <w:rFonts w:ascii="Calibri" w:hAnsi="Calibri"/>
          <w:color w:val="000000"/>
          <w:sz w:val="24"/>
          <w:szCs w:val="24"/>
        </w:rPr>
        <w:t xml:space="preserve"> RE </w:t>
      </w:r>
      <w:r w:rsidR="00A96714" w:rsidRPr="00375EEB">
        <w:rPr>
          <w:rFonts w:ascii="Calibri" w:hAnsi="Calibri"/>
          <w:color w:val="000000"/>
          <w:sz w:val="24"/>
          <w:szCs w:val="24"/>
        </w:rPr>
        <w:t xml:space="preserve">Mary Clare </w:t>
      </w:r>
      <w:proofErr w:type="spellStart"/>
      <w:r w:rsidR="00A96714" w:rsidRPr="00375EEB">
        <w:rPr>
          <w:rFonts w:ascii="Calibri" w:hAnsi="Calibri"/>
          <w:color w:val="000000"/>
          <w:sz w:val="24"/>
          <w:szCs w:val="24"/>
        </w:rPr>
        <w:t>Scurria</w:t>
      </w:r>
      <w:proofErr w:type="spellEnd"/>
      <w:r w:rsidRPr="00375EEB">
        <w:rPr>
          <w:rFonts w:ascii="Calibri" w:hAnsi="Calibri"/>
          <w:color w:val="000000"/>
          <w:sz w:val="24"/>
          <w:szCs w:val="24"/>
        </w:rPr>
        <w:t>, LPC</w:t>
      </w:r>
      <w:r w:rsidR="00A96714" w:rsidRPr="00375EEB">
        <w:rPr>
          <w:rFonts w:ascii="Calibri" w:hAnsi="Calibri"/>
          <w:color w:val="000000"/>
          <w:sz w:val="24"/>
          <w:szCs w:val="24"/>
        </w:rPr>
        <w:t xml:space="preserve"> Disciplinary Case 15/16-48 and 16/17-63</w:t>
      </w:r>
      <w:r w:rsidRPr="00375EEB">
        <w:rPr>
          <w:rFonts w:ascii="Calibri" w:hAnsi="Calibri"/>
          <w:color w:val="000000"/>
          <w:sz w:val="24"/>
          <w:szCs w:val="24"/>
        </w:rPr>
        <w:t xml:space="preserve">. K Steele asks for a motion to </w:t>
      </w:r>
      <w:r w:rsidR="00A96714" w:rsidRPr="00375EEB">
        <w:rPr>
          <w:rFonts w:ascii="Calibri" w:hAnsi="Calibri"/>
          <w:color w:val="000000"/>
          <w:sz w:val="24"/>
          <w:szCs w:val="24"/>
        </w:rPr>
        <w:t>approve</w:t>
      </w:r>
      <w:r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A96714" w:rsidRPr="00375EEB">
        <w:rPr>
          <w:rFonts w:ascii="Calibri" w:hAnsi="Calibri"/>
          <w:color w:val="000000"/>
          <w:sz w:val="24"/>
          <w:szCs w:val="24"/>
        </w:rPr>
        <w:t>D Mayeux</w:t>
      </w:r>
      <w:r w:rsidRPr="00375EEB">
        <w:rPr>
          <w:rFonts w:ascii="Calibri" w:hAnsi="Calibri"/>
          <w:color w:val="000000"/>
          <w:sz w:val="24"/>
          <w:szCs w:val="24"/>
        </w:rPr>
        <w:t xml:space="preserve"> offer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the motion. E </w:t>
      </w:r>
      <w:r w:rsidR="00A96714" w:rsidRPr="00375EEB">
        <w:rPr>
          <w:rFonts w:ascii="Calibri" w:hAnsi="Calibri"/>
          <w:color w:val="000000"/>
          <w:sz w:val="24"/>
          <w:szCs w:val="24"/>
        </w:rPr>
        <w:t>Airhia</w:t>
      </w:r>
      <w:r w:rsidRPr="00375EEB">
        <w:rPr>
          <w:rFonts w:ascii="Calibri" w:hAnsi="Calibri"/>
          <w:color w:val="000000"/>
          <w:sz w:val="24"/>
          <w:szCs w:val="24"/>
        </w:rPr>
        <w:t xml:space="preserve"> second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. All approved; no abstentions. </w:t>
      </w:r>
    </w:p>
    <w:p w14:paraId="35C2FA2E" w14:textId="77777777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14047E6C" w14:textId="10A11839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L Choate to present the Disciplinary Affairs Committee Report. </w:t>
      </w:r>
    </w:p>
    <w:p w14:paraId="0B72A232" w14:textId="0A74A58C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L Choate present</w:t>
      </w:r>
      <w:r w:rsidR="004E41DD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 the Disciplinary Affairs Committee Report:  </w:t>
      </w:r>
    </w:p>
    <w:p w14:paraId="47C50B0A" w14:textId="77777777" w:rsidR="003A6D93" w:rsidRPr="00375EEB" w:rsidRDefault="003A6D93" w:rsidP="003A6D93">
      <w:pPr>
        <w:spacing w:line="192" w:lineRule="auto"/>
        <w:rPr>
          <w:rFonts w:ascii="Calibri" w:hAnsi="Calibri"/>
          <w:color w:val="000000"/>
          <w:sz w:val="24"/>
          <w:szCs w:val="24"/>
        </w:rPr>
      </w:pPr>
    </w:p>
    <w:p w14:paraId="7B447D7E" w14:textId="77777777" w:rsidR="0030481B" w:rsidRPr="00375EEB" w:rsidRDefault="0030481B" w:rsidP="003A6D93">
      <w:pPr>
        <w:autoSpaceDE/>
        <w:autoSpaceDN/>
        <w:adjustRightInd/>
        <w:spacing w:after="200"/>
        <w:contextualSpacing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6D456548" w14:textId="0D8F40CA" w:rsidR="003A6D93" w:rsidRPr="00375EEB" w:rsidRDefault="003A6D93" w:rsidP="003A6D93">
      <w:pPr>
        <w:autoSpaceDE/>
        <w:autoSpaceDN/>
        <w:adjustRightInd/>
        <w:spacing w:after="20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375EE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Unofficial Complaints Received since, </w:t>
      </w:r>
      <w:r w:rsidR="009F251C" w:rsidRPr="00375EE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January 26</w:t>
      </w:r>
      <w:r w:rsidRPr="00375EE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, 201</w:t>
      </w:r>
      <w:r w:rsidR="009F251C" w:rsidRPr="00375EEB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8</w:t>
      </w:r>
      <w:r w:rsidRPr="00375EEB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</w:p>
    <w:p w14:paraId="1A4B7584" w14:textId="2CA96317" w:rsidR="003A6D93" w:rsidRPr="00375EEB" w:rsidRDefault="003A6D93" w:rsidP="003A6D93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75EEB">
        <w:rPr>
          <w:rFonts w:asciiTheme="minorHAnsi" w:hAnsiTheme="minorHAnsi" w:cstheme="minorHAnsi"/>
          <w:sz w:val="24"/>
          <w:szCs w:val="24"/>
        </w:rPr>
        <w:t>17/18-</w:t>
      </w:r>
      <w:r w:rsidR="009F251C" w:rsidRPr="00375EEB">
        <w:rPr>
          <w:rFonts w:asciiTheme="minorHAnsi" w:hAnsiTheme="minorHAnsi" w:cstheme="minorHAnsi"/>
          <w:sz w:val="24"/>
          <w:szCs w:val="24"/>
        </w:rPr>
        <w:t>45 Medicaid Fraud</w:t>
      </w:r>
    </w:p>
    <w:p w14:paraId="5BE81441" w14:textId="0FE928B5" w:rsidR="003A6D93" w:rsidRPr="00375EEB" w:rsidRDefault="003A6D93" w:rsidP="003A6D93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75EEB">
        <w:rPr>
          <w:rFonts w:asciiTheme="minorHAnsi" w:hAnsiTheme="minorHAnsi" w:cstheme="minorHAnsi"/>
          <w:sz w:val="24"/>
          <w:szCs w:val="24"/>
        </w:rPr>
        <w:t>17/18-</w:t>
      </w:r>
      <w:r w:rsidR="009F251C" w:rsidRPr="00375EEB">
        <w:rPr>
          <w:rFonts w:asciiTheme="minorHAnsi" w:hAnsiTheme="minorHAnsi" w:cstheme="minorHAnsi"/>
          <w:sz w:val="24"/>
          <w:szCs w:val="24"/>
        </w:rPr>
        <w:t>46 Unprofessional Conduct</w:t>
      </w:r>
    </w:p>
    <w:p w14:paraId="7ECB56CE" w14:textId="77777777" w:rsidR="009F251C" w:rsidRPr="00375EEB" w:rsidRDefault="009F251C" w:rsidP="00A2578F">
      <w:pPr>
        <w:pStyle w:val="NoSpacing"/>
        <w:ind w:left="720"/>
        <w:rPr>
          <w:sz w:val="24"/>
          <w:szCs w:val="24"/>
        </w:rPr>
      </w:pPr>
    </w:p>
    <w:p w14:paraId="4FD80DB7" w14:textId="4821FD36" w:rsidR="003A6D93" w:rsidRPr="00375EEB" w:rsidRDefault="003A6D93" w:rsidP="003A6D93">
      <w:pPr>
        <w:autoSpaceDE/>
        <w:autoSpaceDN/>
        <w:adjustRightInd/>
        <w:spacing w:after="20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Official Complaints Received since, </w:t>
      </w:r>
      <w:r w:rsidR="009F251C" w:rsidRPr="00375EEB">
        <w:rPr>
          <w:rFonts w:ascii="Calibri" w:hAnsi="Calibri"/>
          <w:b/>
          <w:color w:val="000000"/>
          <w:sz w:val="24"/>
          <w:szCs w:val="24"/>
          <w:u w:val="single"/>
        </w:rPr>
        <w:t>January 26</w:t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, 201</w:t>
      </w:r>
      <w:r w:rsidR="009F251C" w:rsidRPr="00375EEB">
        <w:rPr>
          <w:rFonts w:ascii="Calibri" w:hAnsi="Calibri"/>
          <w:b/>
          <w:color w:val="000000"/>
          <w:sz w:val="24"/>
          <w:szCs w:val="24"/>
          <w:u w:val="single"/>
        </w:rPr>
        <w:t>8</w:t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: </w:t>
      </w:r>
    </w:p>
    <w:p w14:paraId="2E92F4FB" w14:textId="403DF7F1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9F251C" w:rsidRPr="00375EEB">
        <w:rPr>
          <w:sz w:val="24"/>
          <w:szCs w:val="24"/>
        </w:rPr>
        <w:t>36</w:t>
      </w:r>
      <w:r w:rsidRPr="00375EEB">
        <w:rPr>
          <w:sz w:val="24"/>
          <w:szCs w:val="24"/>
        </w:rPr>
        <w:t xml:space="preserve"> Unprofessional Conduct</w:t>
      </w:r>
      <w:r w:rsidR="009F251C" w:rsidRPr="00375EEB">
        <w:rPr>
          <w:sz w:val="24"/>
          <w:szCs w:val="24"/>
        </w:rPr>
        <w:t>/Medicaid Fraud</w:t>
      </w:r>
    </w:p>
    <w:p w14:paraId="56CD104F" w14:textId="4431E044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37</w:t>
      </w:r>
      <w:r w:rsidRPr="00375EEB">
        <w:rPr>
          <w:sz w:val="24"/>
          <w:szCs w:val="24"/>
        </w:rPr>
        <w:t xml:space="preserve"> </w:t>
      </w:r>
      <w:r w:rsidR="00A2578F" w:rsidRPr="00375EEB">
        <w:rPr>
          <w:sz w:val="24"/>
          <w:szCs w:val="24"/>
        </w:rPr>
        <w:t>Unprofessional Conduct</w:t>
      </w:r>
    </w:p>
    <w:p w14:paraId="13F77959" w14:textId="586C3C7C" w:rsidR="003A6D93" w:rsidRPr="00375EEB" w:rsidRDefault="003A6D93" w:rsidP="003A6D93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 xml:space="preserve">38 </w:t>
      </w:r>
      <w:bookmarkStart w:id="1" w:name="_Hlk509909760"/>
      <w:r w:rsidR="00A2578F" w:rsidRPr="00375EEB">
        <w:rPr>
          <w:sz w:val="24"/>
          <w:szCs w:val="24"/>
        </w:rPr>
        <w:t>Practicing without a License</w:t>
      </w:r>
      <w:bookmarkEnd w:id="1"/>
    </w:p>
    <w:p w14:paraId="3DAA14CB" w14:textId="20482735" w:rsidR="00A2578F" w:rsidRPr="00375EEB" w:rsidRDefault="00A2578F" w:rsidP="00A2578F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 xml:space="preserve">17/18-40 Unprofessional </w:t>
      </w:r>
      <w:r w:rsidR="00433013" w:rsidRPr="00375EEB">
        <w:rPr>
          <w:sz w:val="24"/>
          <w:szCs w:val="24"/>
        </w:rPr>
        <w:t>C</w:t>
      </w:r>
      <w:r w:rsidRPr="00375EEB">
        <w:rPr>
          <w:sz w:val="24"/>
          <w:szCs w:val="24"/>
        </w:rPr>
        <w:t>onduct/ CCE</w:t>
      </w:r>
    </w:p>
    <w:p w14:paraId="7B9CA5B8" w14:textId="36683B19" w:rsidR="003A6D93" w:rsidRPr="00375EEB" w:rsidRDefault="003A6D93" w:rsidP="003A6D93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43 Unprofessional Conduct</w:t>
      </w:r>
    </w:p>
    <w:p w14:paraId="438E7AD4" w14:textId="6457DFBE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44</w:t>
      </w:r>
      <w:r w:rsidRPr="00375EEB">
        <w:rPr>
          <w:sz w:val="24"/>
          <w:szCs w:val="24"/>
        </w:rPr>
        <w:t xml:space="preserve"> </w:t>
      </w:r>
      <w:r w:rsidR="00A2578F" w:rsidRPr="00375EEB">
        <w:rPr>
          <w:sz w:val="24"/>
          <w:szCs w:val="24"/>
        </w:rPr>
        <w:t>Sexual Misconduct</w:t>
      </w:r>
    </w:p>
    <w:p w14:paraId="4C0B01F0" w14:textId="0A382DA3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47</w:t>
      </w:r>
      <w:r w:rsidRPr="00375EEB">
        <w:rPr>
          <w:sz w:val="24"/>
          <w:szCs w:val="24"/>
        </w:rPr>
        <w:t xml:space="preserve"> </w:t>
      </w:r>
      <w:r w:rsidR="00A2578F" w:rsidRPr="00375EEB">
        <w:rPr>
          <w:sz w:val="24"/>
          <w:szCs w:val="24"/>
        </w:rPr>
        <w:t>Practicing Outside Scope of Practice</w:t>
      </w:r>
    </w:p>
    <w:p w14:paraId="5D5635BE" w14:textId="2220932B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48</w:t>
      </w:r>
      <w:r w:rsidRPr="00375EEB">
        <w:rPr>
          <w:sz w:val="24"/>
          <w:szCs w:val="24"/>
        </w:rPr>
        <w:t xml:space="preserve"> </w:t>
      </w:r>
      <w:r w:rsidR="00A2578F" w:rsidRPr="00375EEB">
        <w:rPr>
          <w:sz w:val="24"/>
          <w:szCs w:val="24"/>
        </w:rPr>
        <w:t xml:space="preserve">Unprofessional </w:t>
      </w:r>
      <w:r w:rsidR="00E150FF" w:rsidRPr="00375EEB">
        <w:rPr>
          <w:sz w:val="24"/>
          <w:szCs w:val="24"/>
        </w:rPr>
        <w:t>C</w:t>
      </w:r>
      <w:r w:rsidR="00A2578F" w:rsidRPr="00375EEB">
        <w:rPr>
          <w:sz w:val="24"/>
          <w:szCs w:val="24"/>
        </w:rPr>
        <w:t>onduct</w:t>
      </w:r>
    </w:p>
    <w:p w14:paraId="4F58A6E5" w14:textId="34DDC4D4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49</w:t>
      </w:r>
      <w:r w:rsidRPr="00375EEB">
        <w:rPr>
          <w:sz w:val="24"/>
          <w:szCs w:val="24"/>
        </w:rPr>
        <w:t xml:space="preserve"> Unprofessional </w:t>
      </w:r>
      <w:r w:rsidR="00E150FF" w:rsidRPr="00375EEB">
        <w:rPr>
          <w:sz w:val="24"/>
          <w:szCs w:val="24"/>
        </w:rPr>
        <w:t>C</w:t>
      </w:r>
      <w:r w:rsidRPr="00375EEB">
        <w:rPr>
          <w:sz w:val="24"/>
          <w:szCs w:val="24"/>
        </w:rPr>
        <w:t>onduct</w:t>
      </w:r>
      <w:r w:rsidR="00A2578F" w:rsidRPr="00375EEB">
        <w:rPr>
          <w:sz w:val="24"/>
          <w:szCs w:val="24"/>
        </w:rPr>
        <w:t xml:space="preserve"> / Breach of Confidentiality</w:t>
      </w:r>
    </w:p>
    <w:p w14:paraId="1707761C" w14:textId="0EA1E728" w:rsidR="003A6D93" w:rsidRPr="00375EEB" w:rsidRDefault="003A6D93" w:rsidP="003A6D93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>17/18-</w:t>
      </w:r>
      <w:r w:rsidR="00A2578F" w:rsidRPr="00375EEB">
        <w:rPr>
          <w:sz w:val="24"/>
          <w:szCs w:val="24"/>
        </w:rPr>
        <w:t>50</w:t>
      </w:r>
      <w:r w:rsidRPr="00375EEB">
        <w:rPr>
          <w:sz w:val="24"/>
          <w:szCs w:val="24"/>
        </w:rPr>
        <w:t xml:space="preserve"> </w:t>
      </w:r>
      <w:r w:rsidR="00A2578F" w:rsidRPr="00375EEB">
        <w:rPr>
          <w:sz w:val="24"/>
          <w:szCs w:val="24"/>
        </w:rPr>
        <w:t xml:space="preserve">Unprofessional </w:t>
      </w:r>
      <w:r w:rsidR="00E150FF" w:rsidRPr="00375EEB">
        <w:rPr>
          <w:sz w:val="24"/>
          <w:szCs w:val="24"/>
        </w:rPr>
        <w:t>C</w:t>
      </w:r>
      <w:r w:rsidR="00A2578F" w:rsidRPr="00375EEB">
        <w:rPr>
          <w:sz w:val="24"/>
          <w:szCs w:val="24"/>
        </w:rPr>
        <w:t>onduct</w:t>
      </w:r>
    </w:p>
    <w:p w14:paraId="1BA06596" w14:textId="1385D791" w:rsidR="00A2578F" w:rsidRPr="00375EEB" w:rsidRDefault="00A2578F" w:rsidP="00A72D32">
      <w:pPr>
        <w:pStyle w:val="ListParagraph"/>
        <w:numPr>
          <w:ilvl w:val="0"/>
          <w:numId w:val="8"/>
        </w:numPr>
        <w:tabs>
          <w:tab w:val="left" w:pos="360"/>
        </w:tabs>
        <w:ind w:left="720"/>
        <w:rPr>
          <w:sz w:val="24"/>
          <w:szCs w:val="24"/>
        </w:rPr>
      </w:pPr>
      <w:r w:rsidRPr="00375EEB">
        <w:rPr>
          <w:sz w:val="24"/>
          <w:szCs w:val="24"/>
        </w:rPr>
        <w:t xml:space="preserve">17/18-51 Unprofessional </w:t>
      </w:r>
      <w:r w:rsidR="00E150FF" w:rsidRPr="00375EEB">
        <w:rPr>
          <w:sz w:val="24"/>
          <w:szCs w:val="24"/>
        </w:rPr>
        <w:t>C</w:t>
      </w:r>
      <w:r w:rsidRPr="00375EEB">
        <w:rPr>
          <w:sz w:val="24"/>
          <w:szCs w:val="24"/>
        </w:rPr>
        <w:t>onduct</w:t>
      </w:r>
    </w:p>
    <w:p w14:paraId="174B5A6C" w14:textId="77777777" w:rsidR="003A6D93" w:rsidRPr="00375EEB" w:rsidRDefault="003A6D93" w:rsidP="003A6D93">
      <w:pPr>
        <w:tabs>
          <w:tab w:val="left" w:pos="360"/>
        </w:tabs>
        <w:autoSpaceDE/>
        <w:autoSpaceDN/>
        <w:adjustRightInd/>
        <w:spacing w:after="20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Cases to Open:</w:t>
      </w:r>
    </w:p>
    <w:p w14:paraId="40D8A0D9" w14:textId="788A6993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36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 w:cstheme="minorHAnsi"/>
          <w:sz w:val="24"/>
          <w:szCs w:val="24"/>
        </w:rPr>
        <w:t>Unprofessional Conduct/Medicaid Fraud</w:t>
      </w:r>
    </w:p>
    <w:p w14:paraId="519F86D6" w14:textId="15F96276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37</w:t>
      </w:r>
      <w:r w:rsidRPr="00375EEB">
        <w:rPr>
          <w:rFonts w:asciiTheme="minorHAnsi" w:hAnsiTheme="minorHAnsi"/>
          <w:sz w:val="24"/>
          <w:szCs w:val="24"/>
        </w:rPr>
        <w:t xml:space="preserve"> Unprofessional Conduct</w:t>
      </w:r>
    </w:p>
    <w:p w14:paraId="7004B00F" w14:textId="30B5275C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38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Practicing without a License</w:t>
      </w:r>
    </w:p>
    <w:p w14:paraId="7EE31400" w14:textId="20861949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39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Practicing Outside Scope of Practice*</w:t>
      </w:r>
    </w:p>
    <w:p w14:paraId="5C445F3E" w14:textId="2CEFF703" w:rsidR="00433013" w:rsidRPr="00375EEB" w:rsidRDefault="003A6D93" w:rsidP="00C61120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40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 w:cstheme="minorHAnsi"/>
          <w:sz w:val="24"/>
          <w:szCs w:val="24"/>
        </w:rPr>
        <w:t>Unprofessional Conduct/ CCE</w:t>
      </w:r>
      <w:r w:rsidR="00433013" w:rsidRPr="00375EEB">
        <w:rPr>
          <w:rFonts w:asciiTheme="minorHAnsi" w:hAnsiTheme="minorHAnsi"/>
          <w:sz w:val="24"/>
          <w:szCs w:val="24"/>
        </w:rPr>
        <w:t xml:space="preserve"> </w:t>
      </w:r>
    </w:p>
    <w:p w14:paraId="0D836029" w14:textId="3F15082F" w:rsidR="003A6D93" w:rsidRPr="00375EEB" w:rsidRDefault="003A6D93" w:rsidP="00C61120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41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Practicing without a License*</w:t>
      </w:r>
    </w:p>
    <w:p w14:paraId="040CBAB2" w14:textId="7A8F8C21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42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Practicing without a License*</w:t>
      </w:r>
    </w:p>
    <w:p w14:paraId="7763022C" w14:textId="72CCC282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46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Unprofessional Conduct</w:t>
      </w:r>
    </w:p>
    <w:p w14:paraId="2C574513" w14:textId="2417EBFF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47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Practicing Outside Scope of Practice</w:t>
      </w:r>
    </w:p>
    <w:p w14:paraId="2B01C3BE" w14:textId="3DA9D547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48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Unprofessional Conduct</w:t>
      </w:r>
    </w:p>
    <w:p w14:paraId="7DBF21B1" w14:textId="5952384C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49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433013" w:rsidRPr="00375EEB">
        <w:rPr>
          <w:rFonts w:asciiTheme="minorHAnsi" w:hAnsiTheme="minorHAnsi"/>
          <w:sz w:val="24"/>
          <w:szCs w:val="24"/>
        </w:rPr>
        <w:t>Unprofessional Conduct / Breach of Confidentiality</w:t>
      </w:r>
    </w:p>
    <w:p w14:paraId="287C830E" w14:textId="73074959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50</w:t>
      </w:r>
      <w:r w:rsidRPr="00375EEB">
        <w:rPr>
          <w:rFonts w:asciiTheme="minorHAnsi" w:hAnsiTheme="minorHAnsi"/>
          <w:sz w:val="24"/>
          <w:szCs w:val="24"/>
        </w:rPr>
        <w:t xml:space="preserve"> Unprofessional conduct</w:t>
      </w:r>
      <w:r w:rsidR="00433013" w:rsidRPr="00375EEB">
        <w:rPr>
          <w:rFonts w:asciiTheme="minorHAnsi" w:hAnsiTheme="minorHAnsi"/>
          <w:sz w:val="24"/>
          <w:szCs w:val="24"/>
        </w:rPr>
        <w:t xml:space="preserve"> / CCE</w:t>
      </w:r>
    </w:p>
    <w:p w14:paraId="4BBC7E63" w14:textId="37DB787E" w:rsidR="003A6D93" w:rsidRPr="00375EEB" w:rsidRDefault="003A6D93" w:rsidP="003A6D93">
      <w:pPr>
        <w:pStyle w:val="NoSpacing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</w:t>
      </w:r>
      <w:r w:rsidR="00E150FF" w:rsidRPr="00375EEB">
        <w:rPr>
          <w:rFonts w:asciiTheme="minorHAnsi" w:hAnsiTheme="minorHAnsi"/>
          <w:sz w:val="24"/>
          <w:szCs w:val="24"/>
        </w:rPr>
        <w:t>51</w:t>
      </w:r>
      <w:r w:rsidRPr="00375EEB">
        <w:rPr>
          <w:rFonts w:asciiTheme="minorHAnsi" w:hAnsiTheme="minorHAnsi"/>
          <w:sz w:val="24"/>
          <w:szCs w:val="24"/>
        </w:rPr>
        <w:t xml:space="preserve"> Unprofessional conduct</w:t>
      </w:r>
    </w:p>
    <w:p w14:paraId="6B0BD600" w14:textId="77777777" w:rsidR="003A6D93" w:rsidRPr="00375EEB" w:rsidRDefault="003A6D93" w:rsidP="003A6D93">
      <w:pPr>
        <w:pStyle w:val="NoSpacing"/>
        <w:rPr>
          <w:rFonts w:ascii="Calibri" w:hAnsi="Calibri"/>
          <w:color w:val="000000"/>
          <w:sz w:val="24"/>
          <w:szCs w:val="24"/>
        </w:rPr>
      </w:pPr>
    </w:p>
    <w:p w14:paraId="401DB55C" w14:textId="77777777" w:rsidR="003A6D93" w:rsidRPr="00375EEB" w:rsidRDefault="003A6D93" w:rsidP="003A6D93">
      <w:pPr>
        <w:tabs>
          <w:tab w:val="left" w:pos="360"/>
        </w:tabs>
        <w:autoSpaceDE/>
        <w:autoSpaceDN/>
        <w:adjustRightInd/>
        <w:spacing w:after="20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Cases to Close: </w:t>
      </w:r>
    </w:p>
    <w:p w14:paraId="4EC371E6" w14:textId="3A5F5C4C" w:rsidR="003A6D93" w:rsidRPr="00375EEB" w:rsidRDefault="003A6D93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16/17-</w:t>
      </w:r>
      <w:r w:rsidR="00433013" w:rsidRPr="00375EEB">
        <w:rPr>
          <w:rFonts w:asciiTheme="minorHAnsi" w:hAnsiTheme="minorHAnsi"/>
          <w:sz w:val="24"/>
          <w:szCs w:val="24"/>
        </w:rPr>
        <w:t>5</w:t>
      </w:r>
      <w:r w:rsidR="001B447D" w:rsidRPr="00375EEB">
        <w:rPr>
          <w:rFonts w:asciiTheme="minorHAnsi" w:hAnsiTheme="minorHAnsi"/>
          <w:sz w:val="24"/>
          <w:szCs w:val="24"/>
        </w:rPr>
        <w:t>8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1B447D" w:rsidRPr="00375EEB">
        <w:rPr>
          <w:rFonts w:asciiTheme="minorHAnsi" w:hAnsiTheme="minorHAnsi"/>
          <w:sz w:val="24"/>
          <w:szCs w:val="24"/>
        </w:rPr>
        <w:t>Inappropriate Relationship</w:t>
      </w:r>
    </w:p>
    <w:p w14:paraId="3AF5587A" w14:textId="243BEE4A" w:rsidR="003A6D93" w:rsidRPr="00375EEB" w:rsidRDefault="001B447D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15/16</w:t>
      </w:r>
      <w:r w:rsidR="003A6D93" w:rsidRPr="00375EEB">
        <w:rPr>
          <w:rFonts w:asciiTheme="minorHAnsi" w:hAnsiTheme="minorHAnsi"/>
          <w:sz w:val="24"/>
          <w:szCs w:val="24"/>
        </w:rPr>
        <w:t>-</w:t>
      </w:r>
      <w:r w:rsidRPr="00375EEB">
        <w:rPr>
          <w:rFonts w:asciiTheme="minorHAnsi" w:hAnsiTheme="minorHAnsi"/>
          <w:sz w:val="24"/>
          <w:szCs w:val="24"/>
        </w:rPr>
        <w:t>48</w:t>
      </w:r>
      <w:r w:rsidR="003A6D93" w:rsidRPr="00375EEB">
        <w:rPr>
          <w:rFonts w:asciiTheme="minorHAnsi" w:hAnsiTheme="minorHAnsi"/>
          <w:sz w:val="24"/>
          <w:szCs w:val="24"/>
        </w:rPr>
        <w:t xml:space="preserve"> </w:t>
      </w:r>
      <w:r w:rsidRPr="00375EEB">
        <w:rPr>
          <w:rFonts w:asciiTheme="minorHAnsi" w:hAnsiTheme="minorHAnsi"/>
          <w:sz w:val="24"/>
          <w:szCs w:val="24"/>
        </w:rPr>
        <w:t>Sexual Misconduct</w:t>
      </w:r>
    </w:p>
    <w:p w14:paraId="71500494" w14:textId="0D207359" w:rsidR="003A6D93" w:rsidRPr="00375EEB" w:rsidRDefault="003A6D93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16/1</w:t>
      </w:r>
      <w:r w:rsidR="001B447D" w:rsidRPr="00375EEB">
        <w:rPr>
          <w:rFonts w:asciiTheme="minorHAnsi" w:hAnsiTheme="minorHAnsi"/>
          <w:sz w:val="24"/>
          <w:szCs w:val="24"/>
        </w:rPr>
        <w:t>7</w:t>
      </w:r>
      <w:r w:rsidRPr="00375EEB">
        <w:rPr>
          <w:rFonts w:asciiTheme="minorHAnsi" w:hAnsiTheme="minorHAnsi"/>
          <w:sz w:val="24"/>
          <w:szCs w:val="24"/>
        </w:rPr>
        <w:t>-</w:t>
      </w:r>
      <w:r w:rsidR="001B447D" w:rsidRPr="00375EEB">
        <w:rPr>
          <w:rFonts w:asciiTheme="minorHAnsi" w:hAnsiTheme="minorHAnsi"/>
          <w:sz w:val="24"/>
          <w:szCs w:val="24"/>
        </w:rPr>
        <w:t>63</w:t>
      </w:r>
      <w:r w:rsidRPr="00375EEB">
        <w:rPr>
          <w:rFonts w:asciiTheme="minorHAnsi" w:hAnsiTheme="minorHAnsi"/>
          <w:sz w:val="24"/>
          <w:szCs w:val="24"/>
        </w:rPr>
        <w:t xml:space="preserve"> </w:t>
      </w:r>
      <w:r w:rsidR="001B447D" w:rsidRPr="00375EEB">
        <w:rPr>
          <w:rFonts w:asciiTheme="minorHAnsi" w:hAnsiTheme="minorHAnsi"/>
          <w:sz w:val="24"/>
          <w:szCs w:val="24"/>
        </w:rPr>
        <w:t>Untruthful Correspondence with the Board</w:t>
      </w:r>
      <w:r w:rsidR="00727D68" w:rsidRPr="00375EEB">
        <w:rPr>
          <w:rFonts w:asciiTheme="minorHAnsi" w:hAnsiTheme="minorHAnsi"/>
          <w:sz w:val="24"/>
          <w:szCs w:val="24"/>
        </w:rPr>
        <w:t>*</w:t>
      </w:r>
    </w:p>
    <w:p w14:paraId="6C46FF96" w14:textId="3C605286" w:rsidR="00D01CA8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16/17-57</w:t>
      </w:r>
      <w:r w:rsidR="00AF6DB3" w:rsidRPr="00375EEB">
        <w:rPr>
          <w:rFonts w:asciiTheme="minorHAnsi" w:hAnsiTheme="minorHAnsi"/>
          <w:sz w:val="24"/>
          <w:szCs w:val="24"/>
        </w:rPr>
        <w:t xml:space="preserve"> </w:t>
      </w:r>
      <w:r w:rsidR="002415A5" w:rsidRPr="00375EEB">
        <w:rPr>
          <w:rFonts w:asciiTheme="minorHAnsi" w:hAnsiTheme="minorHAnsi"/>
          <w:sz w:val="24"/>
          <w:szCs w:val="24"/>
        </w:rPr>
        <w:t>Unprofessional Conduct/Medicaid Fraud</w:t>
      </w:r>
    </w:p>
    <w:p w14:paraId="71F4A8C8" w14:textId="27CC0BBF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16/17-61</w:t>
      </w:r>
      <w:r w:rsidR="002415A5" w:rsidRPr="00375EEB">
        <w:rPr>
          <w:rFonts w:asciiTheme="minorHAnsi" w:hAnsiTheme="minorHAnsi"/>
          <w:sz w:val="24"/>
          <w:szCs w:val="24"/>
        </w:rPr>
        <w:t xml:space="preserve"> </w:t>
      </w:r>
      <w:r w:rsidR="00FF0125" w:rsidRPr="00375EEB">
        <w:rPr>
          <w:rFonts w:asciiTheme="minorHAnsi" w:hAnsiTheme="minorHAnsi"/>
          <w:sz w:val="24"/>
          <w:szCs w:val="24"/>
        </w:rPr>
        <w:t>Dual Relationship</w:t>
      </w:r>
    </w:p>
    <w:p w14:paraId="3B073AF2" w14:textId="3A423E39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16/17-64</w:t>
      </w:r>
      <w:r w:rsidR="002415A5" w:rsidRPr="00375EEB">
        <w:rPr>
          <w:rFonts w:asciiTheme="minorHAnsi" w:hAnsiTheme="minorHAnsi"/>
          <w:sz w:val="24"/>
          <w:szCs w:val="24"/>
        </w:rPr>
        <w:t xml:space="preserve"> </w:t>
      </w:r>
      <w:r w:rsidR="00215095" w:rsidRPr="00375EEB">
        <w:rPr>
          <w:rFonts w:asciiTheme="minorHAnsi" w:hAnsiTheme="minorHAnsi"/>
          <w:sz w:val="24"/>
          <w:szCs w:val="24"/>
        </w:rPr>
        <w:t>Unprofessional Conduct</w:t>
      </w:r>
    </w:p>
    <w:p w14:paraId="7A020FF9" w14:textId="09FE2B14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17/18-03</w:t>
      </w:r>
      <w:r w:rsidR="002415A5" w:rsidRPr="00375EEB">
        <w:rPr>
          <w:rFonts w:asciiTheme="minorHAnsi" w:hAnsiTheme="minorHAnsi"/>
          <w:sz w:val="24"/>
          <w:szCs w:val="24"/>
        </w:rPr>
        <w:t xml:space="preserve"> Unprofessional Conduct</w:t>
      </w:r>
    </w:p>
    <w:p w14:paraId="5799C4FA" w14:textId="5952FD83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17/18-04</w:t>
      </w:r>
      <w:r w:rsidR="002415A5" w:rsidRPr="00375EEB">
        <w:rPr>
          <w:rFonts w:asciiTheme="minorHAnsi" w:hAnsiTheme="minorHAnsi"/>
          <w:sz w:val="24"/>
          <w:szCs w:val="24"/>
        </w:rPr>
        <w:t xml:space="preserve"> </w:t>
      </w:r>
      <w:r w:rsidR="00936299" w:rsidRPr="00375EEB">
        <w:rPr>
          <w:rFonts w:asciiTheme="minorHAnsi" w:hAnsiTheme="minorHAnsi"/>
          <w:sz w:val="24"/>
          <w:szCs w:val="24"/>
        </w:rPr>
        <w:t>Unprofessional Conduct/CCE</w:t>
      </w:r>
    </w:p>
    <w:p w14:paraId="1D53F6B6" w14:textId="5B685AE4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17/18-06</w:t>
      </w:r>
      <w:r w:rsidR="00936299" w:rsidRPr="00375EEB">
        <w:rPr>
          <w:rFonts w:asciiTheme="minorHAnsi" w:hAnsiTheme="minorHAnsi"/>
          <w:sz w:val="24"/>
          <w:szCs w:val="24"/>
        </w:rPr>
        <w:t xml:space="preserve"> Unprofessional Conduct</w:t>
      </w:r>
    </w:p>
    <w:p w14:paraId="1C2A4FC2" w14:textId="198F0C22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17/18-09</w:t>
      </w:r>
      <w:r w:rsidR="00936299" w:rsidRPr="00375EEB">
        <w:rPr>
          <w:rFonts w:asciiTheme="minorHAnsi" w:hAnsiTheme="minorHAnsi"/>
          <w:sz w:val="24"/>
          <w:szCs w:val="24"/>
        </w:rPr>
        <w:t xml:space="preserve"> Sexual Misconduct</w:t>
      </w:r>
    </w:p>
    <w:p w14:paraId="017E06B5" w14:textId="1B20EE0D" w:rsidR="009B5445" w:rsidRPr="00375EEB" w:rsidRDefault="009B5445" w:rsidP="003A6D93">
      <w:pPr>
        <w:pStyle w:val="NoSpacing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17/18-13</w:t>
      </w:r>
      <w:r w:rsidR="00936299" w:rsidRPr="00375EEB">
        <w:rPr>
          <w:rFonts w:asciiTheme="minorHAnsi" w:hAnsiTheme="minorHAnsi"/>
          <w:sz w:val="24"/>
          <w:szCs w:val="24"/>
        </w:rPr>
        <w:t xml:space="preserve"> Unprofessional Conduct</w:t>
      </w:r>
    </w:p>
    <w:p w14:paraId="25CC8DD0" w14:textId="77777777" w:rsidR="003A6D93" w:rsidRPr="00375EEB" w:rsidRDefault="003A6D93" w:rsidP="003A6D93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0C5FE6E4" w14:textId="77777777" w:rsidR="000E53C5" w:rsidRPr="00375EEB" w:rsidRDefault="003A6D93" w:rsidP="000E53C5">
      <w:pPr>
        <w:tabs>
          <w:tab w:val="left" w:pos="360"/>
        </w:tabs>
        <w:autoSpaceDE/>
        <w:autoSpaceDN/>
        <w:adjustRightInd/>
        <w:spacing w:after="20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Complaints to Dismiss:</w:t>
      </w:r>
    </w:p>
    <w:p w14:paraId="67244BBE" w14:textId="684FD9DB" w:rsidR="003A6D93" w:rsidRPr="00375EEB" w:rsidRDefault="00F62478" w:rsidP="00F62478">
      <w:pPr>
        <w:tabs>
          <w:tab w:val="left" w:pos="360"/>
        </w:tabs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Theme="minorHAnsi" w:hAnsiTheme="minorHAnsi"/>
          <w:sz w:val="24"/>
          <w:szCs w:val="24"/>
        </w:rPr>
        <w:tab/>
        <w:t>1.</w:t>
      </w:r>
      <w:r w:rsidR="000E53C5" w:rsidRPr="00375EEB">
        <w:rPr>
          <w:rFonts w:asciiTheme="minorHAnsi" w:hAnsiTheme="minorHAnsi"/>
          <w:sz w:val="24"/>
          <w:szCs w:val="24"/>
        </w:rPr>
        <w:t xml:space="preserve"> </w:t>
      </w:r>
      <w:r w:rsidRPr="00375EEB">
        <w:rPr>
          <w:rFonts w:asciiTheme="minorHAnsi" w:hAnsiTheme="minorHAnsi"/>
          <w:sz w:val="24"/>
          <w:szCs w:val="24"/>
        </w:rPr>
        <w:t xml:space="preserve">   </w:t>
      </w:r>
      <w:r w:rsidR="003A6D93" w:rsidRPr="00375EEB">
        <w:rPr>
          <w:rFonts w:asciiTheme="minorHAnsi" w:hAnsiTheme="minorHAnsi"/>
          <w:sz w:val="24"/>
          <w:szCs w:val="24"/>
        </w:rPr>
        <w:t>17/1</w:t>
      </w:r>
      <w:r w:rsidR="001B447D" w:rsidRPr="00375EEB">
        <w:rPr>
          <w:rFonts w:asciiTheme="minorHAnsi" w:hAnsiTheme="minorHAnsi"/>
          <w:sz w:val="24"/>
          <w:szCs w:val="24"/>
        </w:rPr>
        <w:t xml:space="preserve">8-43 Practicing without a License </w:t>
      </w:r>
    </w:p>
    <w:p w14:paraId="767AB2AE" w14:textId="7EE78D09" w:rsidR="003A6D93" w:rsidRPr="00375EEB" w:rsidRDefault="003A6D93" w:rsidP="00D17C80">
      <w:pPr>
        <w:pStyle w:val="NoSpacing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>17/18</w:t>
      </w:r>
      <w:r w:rsidR="001B447D" w:rsidRPr="00375EEB">
        <w:rPr>
          <w:rFonts w:asciiTheme="minorHAnsi" w:hAnsiTheme="minorHAnsi"/>
          <w:sz w:val="24"/>
          <w:szCs w:val="24"/>
        </w:rPr>
        <w:t xml:space="preserve">-44 Sexual Misconduct </w:t>
      </w:r>
    </w:p>
    <w:p w14:paraId="10E829A4" w14:textId="75D667FA" w:rsidR="001B447D" w:rsidRPr="00375EEB" w:rsidRDefault="001B447D" w:rsidP="00D17C80">
      <w:pPr>
        <w:pStyle w:val="NoSpacing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375EEB">
        <w:rPr>
          <w:rFonts w:asciiTheme="minorHAnsi" w:hAnsiTheme="minorHAnsi"/>
          <w:sz w:val="24"/>
          <w:szCs w:val="24"/>
        </w:rPr>
        <w:t xml:space="preserve">17/18-45 Medicaid Fraud </w:t>
      </w:r>
    </w:p>
    <w:p w14:paraId="5C25A450" w14:textId="77777777" w:rsidR="003A6D93" w:rsidRPr="00375EEB" w:rsidRDefault="003A6D93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2B1D6881" w14:textId="23C3E26F" w:rsidR="003A6D93" w:rsidRPr="00375EEB" w:rsidRDefault="003A6D93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*Board-Initiated </w:t>
      </w:r>
    </w:p>
    <w:p w14:paraId="2CD27E90" w14:textId="77777777" w:rsidR="00797BE1" w:rsidRPr="00375EEB" w:rsidRDefault="00797BE1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223EF5BB" w14:textId="6110676D" w:rsidR="003A6D93" w:rsidRPr="00375EEB" w:rsidRDefault="00797BE1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asks for public comments.  No comments.</w:t>
      </w:r>
    </w:p>
    <w:p w14:paraId="4D5CA6F3" w14:textId="1CC3A6E1" w:rsidR="00DB07A9" w:rsidRPr="00375EEB" w:rsidRDefault="00DB07A9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18E5B88B" w14:textId="3F6537AF" w:rsidR="00DB07A9" w:rsidRPr="00375EEB" w:rsidRDefault="007E67E9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L Choate</w:t>
      </w:r>
      <w:r w:rsidR="00DB07A9" w:rsidRPr="00375EEB">
        <w:rPr>
          <w:rFonts w:ascii="Calibri" w:hAnsi="Calibri"/>
          <w:color w:val="000000"/>
          <w:sz w:val="24"/>
          <w:szCs w:val="24"/>
        </w:rPr>
        <w:t xml:space="preserve"> motions to approve.  </w:t>
      </w:r>
      <w:r w:rsidR="00485529" w:rsidRPr="00375EEB">
        <w:rPr>
          <w:rFonts w:ascii="Calibri" w:hAnsi="Calibri"/>
          <w:color w:val="000000"/>
          <w:sz w:val="24"/>
          <w:szCs w:val="24"/>
        </w:rPr>
        <w:t>E Cowger</w:t>
      </w:r>
      <w:r w:rsidR="00DB07A9" w:rsidRPr="00375EEB">
        <w:rPr>
          <w:rFonts w:ascii="Calibri" w:hAnsi="Calibri"/>
          <w:color w:val="000000"/>
          <w:sz w:val="24"/>
          <w:szCs w:val="24"/>
        </w:rPr>
        <w:t xml:space="preserve"> seconds.  All approved; no abstentions.</w:t>
      </w:r>
    </w:p>
    <w:p w14:paraId="29160C64" w14:textId="4DE62DAC" w:rsidR="00375EEB" w:rsidRPr="00375EEB" w:rsidRDefault="00375EEB" w:rsidP="003A6D93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5F2FDE32" w14:textId="77777777" w:rsidR="00375EEB" w:rsidRPr="00375EEB" w:rsidRDefault="00375EEB" w:rsidP="00375EEB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sz w:val="24"/>
          <w:szCs w:val="24"/>
          <w:u w:val="single"/>
        </w:rPr>
        <w:t>Com</w:t>
      </w: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mittee on Licensure/Supervision/Appraisal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 –E Cowger, J Mims, J Cortez, C Guillotte</w:t>
      </w:r>
    </w:p>
    <w:p w14:paraId="1272F50E" w14:textId="726E6863" w:rsidR="00375EEB" w:rsidRDefault="00375EEB" w:rsidP="00176BFD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E Cowger presents licensure report.  The data includes those practice settings and expedited applications approved each month by Board Staff. </w:t>
      </w:r>
    </w:p>
    <w:p w14:paraId="10A7958E" w14:textId="0821182B" w:rsidR="00176BFD" w:rsidRDefault="00176BFD" w:rsidP="00176BFD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5A4BBFDB" w14:textId="77777777" w:rsidR="00663072" w:rsidRDefault="00663072" w:rsidP="00176BFD">
      <w:pPr>
        <w:adjustRightInd/>
        <w:spacing w:line="204" w:lineRule="auto"/>
        <w:outlineLvl w:val="0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</w:p>
    <w:p w14:paraId="4F671B8B" w14:textId="2FE0B350" w:rsidR="0030481B" w:rsidRPr="00176BFD" w:rsidRDefault="00663072" w:rsidP="00176BFD">
      <w:pPr>
        <w:adjustRightInd/>
        <w:spacing w:line="204" w:lineRule="auto"/>
        <w:outlineLvl w:val="0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176BFD" w:rsidRPr="00176BFD">
        <w:rPr>
          <w:rFonts w:ascii="Calibri" w:hAnsi="Calibri"/>
          <w:b/>
          <w:color w:val="000000" w:themeColor="text1"/>
          <w:sz w:val="24"/>
          <w:szCs w:val="24"/>
        </w:rPr>
        <w:t>Applicants Reviewed: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1590"/>
        <w:gridCol w:w="1385"/>
        <w:gridCol w:w="2728"/>
      </w:tblGrid>
      <w:tr w:rsidR="00663072" w:rsidRPr="00663072" w14:paraId="7B01FC0D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494F1C6A" w14:textId="77777777" w:rsidR="00663072" w:rsidRPr="00663072" w:rsidRDefault="00663072" w:rsidP="00663072">
            <w:pPr>
              <w:rPr>
                <w:b/>
                <w:color w:val="000000" w:themeColor="text1"/>
                <w:sz w:val="24"/>
                <w:szCs w:val="24"/>
              </w:rPr>
            </w:pPr>
            <w:r w:rsidRPr="00663072">
              <w:rPr>
                <w:b/>
                <w:color w:val="000000" w:themeColor="text1"/>
                <w:sz w:val="24"/>
                <w:szCs w:val="24"/>
              </w:rPr>
              <w:t>February &amp; March 2018</w:t>
            </w:r>
          </w:p>
        </w:tc>
      </w:tr>
      <w:tr w:rsidR="00663072" w:rsidRPr="00663072" w14:paraId="0E9A7800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62F6DFE" w14:textId="77777777" w:rsidR="00663072" w:rsidRPr="00663072" w:rsidRDefault="00663072" w:rsidP="00663072">
            <w:pPr>
              <w:rPr>
                <w:color w:val="000000" w:themeColor="text1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49B7913" w14:textId="77777777" w:rsidR="00663072" w:rsidRPr="00663072" w:rsidRDefault="00663072" w:rsidP="00663072">
            <w:pPr>
              <w:rPr>
                <w:color w:val="000000" w:themeColor="text1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4B809289" w14:textId="77777777" w:rsidR="00663072" w:rsidRPr="00663072" w:rsidRDefault="00663072" w:rsidP="00663072">
            <w:pPr>
              <w:rPr>
                <w:color w:val="000000" w:themeColor="text1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827A4C" w14:textId="77777777" w:rsidR="00663072" w:rsidRPr="00663072" w:rsidRDefault="00663072" w:rsidP="00663072">
            <w:pPr>
              <w:rPr>
                <w:color w:val="000000" w:themeColor="text1"/>
              </w:rPr>
            </w:pPr>
          </w:p>
        </w:tc>
      </w:tr>
      <w:tr w:rsidR="00663072" w:rsidRPr="00663072" w14:paraId="11ED68E8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6FA48ED" w14:textId="54FB0E52" w:rsidR="00663072" w:rsidRPr="0048593A" w:rsidRDefault="00663072" w:rsidP="00663072">
            <w:pPr>
              <w:rPr>
                <w:b/>
                <w:color w:val="000000" w:themeColor="text1"/>
                <w:sz w:val="24"/>
                <w:szCs w:val="24"/>
              </w:rPr>
            </w:pPr>
            <w:r w:rsidRPr="0048593A">
              <w:rPr>
                <w:b/>
                <w:color w:val="000000" w:themeColor="text1"/>
                <w:sz w:val="24"/>
                <w:szCs w:val="24"/>
              </w:rPr>
              <w:t>Application Type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ACC9D63" w14:textId="77777777" w:rsidR="00663072" w:rsidRPr="0048593A" w:rsidRDefault="00663072" w:rsidP="00663072">
            <w:pPr>
              <w:rPr>
                <w:b/>
                <w:color w:val="000000" w:themeColor="text1"/>
                <w:sz w:val="24"/>
                <w:szCs w:val="24"/>
              </w:rPr>
            </w:pPr>
            <w:r w:rsidRPr="0048593A">
              <w:rPr>
                <w:b/>
                <w:color w:val="000000" w:themeColor="text1"/>
                <w:sz w:val="24"/>
                <w:szCs w:val="24"/>
              </w:rPr>
              <w:t>Feb.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6BED161" w14:textId="77777777" w:rsidR="00663072" w:rsidRPr="0048593A" w:rsidRDefault="00663072" w:rsidP="00663072">
            <w:pPr>
              <w:rPr>
                <w:b/>
                <w:color w:val="000000" w:themeColor="text1"/>
                <w:sz w:val="24"/>
                <w:szCs w:val="24"/>
              </w:rPr>
            </w:pPr>
            <w:r w:rsidRPr="0048593A">
              <w:rPr>
                <w:b/>
                <w:color w:val="000000" w:themeColor="text1"/>
                <w:sz w:val="24"/>
                <w:szCs w:val="24"/>
              </w:rPr>
              <w:t>Mar.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1735E18" w14:textId="77777777" w:rsidR="00663072" w:rsidRPr="0048593A" w:rsidRDefault="00663072" w:rsidP="00663072">
            <w:pPr>
              <w:rPr>
                <w:b/>
                <w:color w:val="000000" w:themeColor="text1"/>
                <w:sz w:val="24"/>
                <w:szCs w:val="24"/>
              </w:rPr>
            </w:pPr>
            <w:r w:rsidRPr="0048593A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663072" w:rsidRPr="00663072" w14:paraId="147EFCE6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BDE49DF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LPC Application for Licensure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9C4D5B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F46AD7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57855C4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42</w:t>
            </w:r>
          </w:p>
        </w:tc>
      </w:tr>
      <w:tr w:rsidR="00663072" w:rsidRPr="00663072" w14:paraId="5810370B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66B8BBF9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37 APPROVED; 4 DENIED; 1 NEED ADDITIONAL INFORMATION</w:t>
            </w:r>
          </w:p>
        </w:tc>
      </w:tr>
      <w:tr w:rsidR="00663072" w:rsidRPr="00663072" w14:paraId="7CCCBE6E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11C76F1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LPC Endorsement Application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C0BBC24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93D7A96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9492B3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63072" w:rsidRPr="00663072" w14:paraId="3CFBCE36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55B28742" w14:textId="77777777" w:rsidR="00663072" w:rsidRPr="0048593A" w:rsidRDefault="00663072" w:rsidP="00663072">
            <w:pPr>
              <w:rPr>
                <w:color w:val="000000" w:themeColor="text1"/>
              </w:rPr>
            </w:pPr>
            <w:r w:rsidRPr="0048593A">
              <w:rPr>
                <w:color w:val="000000" w:themeColor="text1"/>
              </w:rPr>
              <w:t>7 APPROVED; 2 DENIED; 1 NEED ADDITIONAL INFORMATION</w:t>
            </w:r>
          </w:p>
        </w:tc>
      </w:tr>
      <w:tr w:rsidR="00663072" w:rsidRPr="00663072" w14:paraId="25BF2BD5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322C24A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lastRenderedPageBreak/>
              <w:t>PLPC Application (Section 1, 2, 3)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7844E1A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9B4FE47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F8BEAE5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663072" w:rsidRPr="00663072" w14:paraId="79BF31E7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32015FA6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28 APPROVED; 5 DENIED; 2 NEED ADDITIONAL INFORMATION</w:t>
            </w:r>
          </w:p>
        </w:tc>
      </w:tr>
      <w:tr w:rsidR="00663072" w:rsidRPr="00663072" w14:paraId="0C89884C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EA5983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 xml:space="preserve">PLPC </w:t>
            </w:r>
            <w:proofErr w:type="spellStart"/>
            <w:proofErr w:type="gramStart"/>
            <w:r w:rsidRPr="00663072">
              <w:rPr>
                <w:color w:val="000000" w:themeColor="text1"/>
                <w:sz w:val="24"/>
                <w:szCs w:val="24"/>
              </w:rPr>
              <w:t>Application:Section</w:t>
            </w:r>
            <w:proofErr w:type="spellEnd"/>
            <w:proofErr w:type="gramEnd"/>
            <w:r w:rsidRPr="00663072">
              <w:rPr>
                <w:color w:val="000000" w:themeColor="text1"/>
                <w:sz w:val="24"/>
                <w:szCs w:val="24"/>
              </w:rPr>
              <w:t xml:space="preserve"> 1 Only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778D453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517656E8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3F0EB8E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63072" w:rsidRPr="00663072" w14:paraId="5ECF49F9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133E79B1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2 APPROVED; 1 DENIED</w:t>
            </w:r>
          </w:p>
        </w:tc>
      </w:tr>
      <w:tr w:rsidR="00663072" w:rsidRPr="00663072" w14:paraId="44C74646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155CB05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PLPC Application: Section 1 and 2 Only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35A586E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BFF5718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DBCF31C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63072" w:rsidRPr="00663072" w14:paraId="42189FD1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2BDFC1C0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1 APPROVED</w:t>
            </w:r>
          </w:p>
        </w:tc>
      </w:tr>
      <w:tr w:rsidR="00663072" w:rsidRPr="00663072" w14:paraId="24FF14BA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5B7F03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PLPC Application: Section 2 Only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C86446B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5FB94B1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F83F948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63072" w:rsidRPr="00663072" w14:paraId="4B26DC52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68CAE7AE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N/A</w:t>
            </w:r>
          </w:p>
        </w:tc>
      </w:tr>
      <w:tr w:rsidR="00663072" w:rsidRPr="00663072" w14:paraId="3B966AB5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CDF1506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PLPC Application: Section 2 and 3 Only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5365BDA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116E776A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5E7E058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63072" w:rsidRPr="00663072" w14:paraId="52C96A17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14887A52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1 APPROVED</w:t>
            </w:r>
          </w:p>
        </w:tc>
      </w:tr>
      <w:tr w:rsidR="00663072" w:rsidRPr="00663072" w14:paraId="3B29D777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3F7C714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PLPC Application: Section 3 Only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39D122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5BCD1084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4FF8F5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63072" w:rsidRPr="00663072" w14:paraId="41D57C75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4F3BBD2E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2 DENIED</w:t>
            </w:r>
          </w:p>
        </w:tc>
      </w:tr>
      <w:tr w:rsidR="00663072" w:rsidRPr="00663072" w14:paraId="1E414970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61459D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PLPC: Change/Add Supervisor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5C65B13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5A0D1ED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5A24BC2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663072" w:rsidRPr="00663072" w14:paraId="44FBA485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49AB201C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18 APPROVED</w:t>
            </w:r>
          </w:p>
        </w:tc>
      </w:tr>
      <w:tr w:rsidR="00663072" w:rsidRPr="00663072" w14:paraId="71C44536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4E34DB3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LPC Supervisor Application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F28752A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6E239B61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70CD13F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663072" w:rsidRPr="00663072" w14:paraId="45511462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11A014F7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12 APPROVED; 3 DENIED</w:t>
            </w:r>
          </w:p>
        </w:tc>
      </w:tr>
      <w:tr w:rsidR="00663072" w:rsidRPr="00663072" w14:paraId="3B0D41A3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5287C679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Appraisal Privilege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DD5E5C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51DBCFC4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8BE63F2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663072" w:rsidRPr="00663072" w14:paraId="2332D9A9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069BD479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1 APPROVED</w:t>
            </w:r>
          </w:p>
        </w:tc>
      </w:tr>
      <w:tr w:rsidR="00663072" w:rsidRPr="00663072" w14:paraId="1CC18D7D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0D4E89B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LPC Areas of Expertise Review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2EC75B3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346C2361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396016D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663072" w:rsidRPr="00663072" w14:paraId="4DE44B48" w14:textId="77777777" w:rsidTr="00663072">
        <w:trPr>
          <w:trHeight w:val="460"/>
        </w:trPr>
        <w:tc>
          <w:tcPr>
            <w:tcW w:w="8428" w:type="dxa"/>
            <w:gridSpan w:val="4"/>
            <w:shd w:val="clear" w:color="auto" w:fill="auto"/>
            <w:noWrap/>
            <w:vAlign w:val="bottom"/>
            <w:hideMark/>
          </w:tcPr>
          <w:p w14:paraId="485DB48C" w14:textId="77777777" w:rsidR="00663072" w:rsidRPr="00663072" w:rsidRDefault="00663072" w:rsidP="00663072">
            <w:pPr>
              <w:rPr>
                <w:color w:val="000000" w:themeColor="text1"/>
              </w:rPr>
            </w:pPr>
            <w:r w:rsidRPr="00663072">
              <w:rPr>
                <w:color w:val="000000" w:themeColor="text1"/>
              </w:rPr>
              <w:t>N/A</w:t>
            </w:r>
          </w:p>
        </w:tc>
      </w:tr>
      <w:tr w:rsidR="00663072" w:rsidRPr="00663072" w14:paraId="3302B798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A28DCA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Application for Expedited Processing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CA4CD4E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964E161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2E274159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663072" w:rsidRPr="00663072" w14:paraId="527CF1C2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0A4A07E8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551DFFE9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7AEF630F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CB83959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663072" w:rsidRPr="00663072" w14:paraId="664C5705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E5384EF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PLPC Practice Setting Updates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51F760E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300B787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6D8D719C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663072" w:rsidRPr="00663072" w14:paraId="0C7A25A8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19B343A5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  <w:r w:rsidRPr="0066307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D36C8D7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09C3A6EB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31E72B70" w14:textId="77777777" w:rsidR="00663072" w:rsidRPr="00663072" w:rsidRDefault="00663072" w:rsidP="0066307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63072" w:rsidRPr="00663072" w14:paraId="4ED289CA" w14:textId="77777777" w:rsidTr="00663072">
        <w:trPr>
          <w:trHeight w:val="460"/>
        </w:trPr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450359D3" w14:textId="77777777" w:rsidR="00663072" w:rsidRPr="00663072" w:rsidRDefault="00663072" w:rsidP="00663072">
            <w:pPr>
              <w:rPr>
                <w:sz w:val="24"/>
                <w:szCs w:val="24"/>
              </w:rPr>
            </w:pPr>
            <w:r w:rsidRPr="00663072">
              <w:rPr>
                <w:sz w:val="24"/>
                <w:szCs w:val="24"/>
              </w:rPr>
              <w:lastRenderedPageBreak/>
              <w:t>Total LPC Folders Reviewed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C99CB8B" w14:textId="77777777" w:rsidR="00663072" w:rsidRPr="00663072" w:rsidRDefault="00663072" w:rsidP="00663072">
            <w:pPr>
              <w:rPr>
                <w:sz w:val="24"/>
                <w:szCs w:val="24"/>
              </w:rPr>
            </w:pPr>
            <w:r w:rsidRPr="00663072">
              <w:rPr>
                <w:sz w:val="24"/>
                <w:szCs w:val="24"/>
              </w:rPr>
              <w:t>94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14:paraId="23226FCF" w14:textId="77777777" w:rsidR="00663072" w:rsidRPr="00663072" w:rsidRDefault="00663072" w:rsidP="00663072">
            <w:pPr>
              <w:rPr>
                <w:sz w:val="24"/>
                <w:szCs w:val="24"/>
              </w:rPr>
            </w:pPr>
            <w:r w:rsidRPr="00663072">
              <w:rPr>
                <w:sz w:val="24"/>
                <w:szCs w:val="24"/>
              </w:rPr>
              <w:t>116</w:t>
            </w:r>
          </w:p>
        </w:tc>
        <w:tc>
          <w:tcPr>
            <w:tcW w:w="2725" w:type="dxa"/>
            <w:shd w:val="clear" w:color="auto" w:fill="auto"/>
            <w:noWrap/>
            <w:vAlign w:val="bottom"/>
            <w:hideMark/>
          </w:tcPr>
          <w:p w14:paraId="7B2829A5" w14:textId="77777777" w:rsidR="00663072" w:rsidRPr="00663072" w:rsidRDefault="00663072" w:rsidP="00663072">
            <w:pPr>
              <w:rPr>
                <w:sz w:val="24"/>
                <w:szCs w:val="24"/>
              </w:rPr>
            </w:pPr>
            <w:r w:rsidRPr="00663072">
              <w:rPr>
                <w:sz w:val="24"/>
                <w:szCs w:val="24"/>
              </w:rPr>
              <w:t>210</w:t>
            </w:r>
          </w:p>
        </w:tc>
      </w:tr>
    </w:tbl>
    <w:p w14:paraId="5EDB9C54" w14:textId="77777777" w:rsidR="00F62478" w:rsidRPr="00375EEB" w:rsidRDefault="00F62478" w:rsidP="003048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Calibri" w:hAnsi="Calibri"/>
          <w:b/>
          <w:sz w:val="24"/>
          <w:szCs w:val="24"/>
          <w:u w:val="single"/>
        </w:rPr>
      </w:pPr>
    </w:p>
    <w:p w14:paraId="285DEDB4" w14:textId="77777777" w:rsidR="00790DB8" w:rsidRDefault="00790DB8" w:rsidP="00617E44">
      <w:pPr>
        <w:adjustRightInd/>
        <w:spacing w:line="204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258F84CF" w14:textId="07A3FA55" w:rsidR="00176BFD" w:rsidRDefault="00663072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 Guillotte presents </w:t>
      </w:r>
      <w:r w:rsidR="00790DB8">
        <w:rPr>
          <w:rFonts w:ascii="Calibri" w:hAnsi="Calibri"/>
          <w:color w:val="000000"/>
          <w:sz w:val="24"/>
          <w:szCs w:val="24"/>
        </w:rPr>
        <w:t xml:space="preserve">Licensed </w:t>
      </w:r>
      <w:r>
        <w:rPr>
          <w:rFonts w:ascii="Calibri" w:hAnsi="Calibri"/>
          <w:color w:val="000000"/>
          <w:sz w:val="24"/>
          <w:szCs w:val="24"/>
        </w:rPr>
        <w:t>Marriage Family Therapist</w:t>
      </w:r>
      <w:r w:rsidR="00790DB8">
        <w:rPr>
          <w:rFonts w:ascii="Calibri" w:hAnsi="Calibri"/>
          <w:color w:val="000000"/>
          <w:sz w:val="24"/>
          <w:szCs w:val="24"/>
        </w:rPr>
        <w:t>s</w:t>
      </w:r>
      <w:r>
        <w:rPr>
          <w:rFonts w:ascii="Calibri" w:hAnsi="Calibri"/>
          <w:color w:val="000000"/>
          <w:sz w:val="24"/>
          <w:szCs w:val="24"/>
        </w:rPr>
        <w:t xml:space="preserve"> licensure report:</w:t>
      </w:r>
    </w:p>
    <w:p w14:paraId="65C8D707" w14:textId="64EE04C0" w:rsidR="00176BFD" w:rsidRDefault="00176BFD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1A393875" w14:textId="203799E7" w:rsidR="00176BFD" w:rsidRDefault="00176BFD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1017EBA4" w14:textId="00B7B951" w:rsidR="00176BFD" w:rsidRDefault="00176BFD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23"/>
        <w:tblW w:w="8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977"/>
        <w:gridCol w:w="11"/>
        <w:gridCol w:w="902"/>
        <w:gridCol w:w="1059"/>
      </w:tblGrid>
      <w:tr w:rsidR="00663072" w:rsidRPr="00375EEB" w14:paraId="3871D84E" w14:textId="77777777" w:rsidTr="00663072">
        <w:trPr>
          <w:trHeight w:val="52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9751" w14:textId="77777777" w:rsidR="00663072" w:rsidRPr="00375EEB" w:rsidRDefault="00663072" w:rsidP="00663072">
            <w:pPr>
              <w:rPr>
                <w:sz w:val="24"/>
                <w:szCs w:val="24"/>
              </w:rPr>
            </w:pPr>
            <w:r w:rsidRPr="00375EEB">
              <w:rPr>
                <w:rFonts w:ascii="Arial" w:hAnsi="Arial" w:cs="Arial"/>
                <w:b/>
                <w:bCs/>
                <w:sz w:val="24"/>
                <w:szCs w:val="24"/>
              </w:rPr>
              <w:t>Feb/March 2018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E02E7" w14:textId="77777777" w:rsidR="00663072" w:rsidRPr="00375EEB" w:rsidRDefault="00663072" w:rsidP="00663072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210CA" w14:textId="77777777" w:rsidR="00663072" w:rsidRPr="00375EEB" w:rsidRDefault="00663072" w:rsidP="00663072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AEA0D" w14:textId="77777777" w:rsidR="00663072" w:rsidRPr="00375EEB" w:rsidRDefault="00663072" w:rsidP="00663072">
            <w:pPr>
              <w:ind w:left="602" w:right="-918"/>
              <w:rPr>
                <w:sz w:val="24"/>
                <w:szCs w:val="24"/>
              </w:rPr>
            </w:pPr>
          </w:p>
        </w:tc>
      </w:tr>
      <w:tr w:rsidR="00663072" w:rsidRPr="00375EEB" w14:paraId="6FAA6273" w14:textId="77777777" w:rsidTr="00663072">
        <w:trPr>
          <w:trHeight w:val="48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3EB2D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Application Type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1D1BA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Feb.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77EC7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March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7573B" w14:textId="77777777" w:rsidR="00663072" w:rsidRPr="00375EEB" w:rsidRDefault="00663072" w:rsidP="00663072">
            <w:pPr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 xml:space="preserve">   Total</w:t>
            </w:r>
          </w:p>
        </w:tc>
      </w:tr>
      <w:tr w:rsidR="00663072" w:rsidRPr="00375EEB" w14:paraId="1A0CE7BB" w14:textId="77777777" w:rsidTr="00663072">
        <w:trPr>
          <w:trHeight w:val="420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FC4E5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LMFT Application for Licensure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16D6C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F6ED2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B5D09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1</w:t>
            </w:r>
          </w:p>
        </w:tc>
      </w:tr>
      <w:tr w:rsidR="00663072" w:rsidRPr="00375EEB" w14:paraId="7D2D3E43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2B304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1 APPROVED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AA899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2D113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B7110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3EFF01FB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A8D2C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 xml:space="preserve">LMFT </w:t>
            </w:r>
            <w:proofErr w:type="spellStart"/>
            <w:r w:rsidRPr="00375EEB">
              <w:rPr>
                <w:sz w:val="24"/>
                <w:szCs w:val="24"/>
              </w:rPr>
              <w:t>Out-of</w:t>
            </w:r>
            <w:proofErr w:type="spellEnd"/>
            <w:r w:rsidRPr="00375EEB">
              <w:rPr>
                <w:sz w:val="24"/>
                <w:szCs w:val="24"/>
              </w:rPr>
              <w:t xml:space="preserve"> State Applications for Licensure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69C23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0CBAC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260FA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3</w:t>
            </w:r>
          </w:p>
        </w:tc>
      </w:tr>
      <w:tr w:rsidR="00663072" w:rsidRPr="00375EEB" w14:paraId="43883235" w14:textId="77777777" w:rsidTr="00663072">
        <w:trPr>
          <w:trHeight w:val="405"/>
        </w:trPr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BC5A3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1 DENIED; 2 NEED ADDITIONAL INFORMATION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9E025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8D4CA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5C85896E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AF996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PLMFT Section 1,2,3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5E3A1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A8628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9913D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35BA2DEC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62A9D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D80DB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537C3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90463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1EEBAB16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0760D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PLMFT Section 1 Only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D96DB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129FF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4FEB2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465C7428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F3C37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5DFED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C47B1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6F472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369B8E02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10BF4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PLMFT Section 2 and 3 Only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47F49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3DFB9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A8BA2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1</w:t>
            </w:r>
          </w:p>
        </w:tc>
      </w:tr>
      <w:tr w:rsidR="00663072" w:rsidRPr="00375EEB" w14:paraId="71BD19F2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3B97F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1 APPROVED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FFDA7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2B234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B5A1F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21617A15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94C13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PLMFT Change/Add Practice Setting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87C26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F9267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02FAB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6</w:t>
            </w:r>
          </w:p>
        </w:tc>
      </w:tr>
      <w:tr w:rsidR="00663072" w:rsidRPr="00375EEB" w14:paraId="68BA4052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52BA1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6 APPROVED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79B92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8394F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B5C8C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1BF80031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28558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PLMFT Change/Add Supervisor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26EF7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7C616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6F0FE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37BEBFF7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C08F5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05879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F0003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035D9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0D2D9BCA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7436B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LMFT SC Application: Section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22DCB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3C15B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D763B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680AA62F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E4C81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9CC94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9D5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7EF78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1FA7FA77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63FDF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LMFT SC Application: Section 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D564E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4D7C2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61D1F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34D6FC1B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076A8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4D32F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6AF34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C44C4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5F2E0462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256AD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LMFT Supervisor Candidate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3ED89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C6D92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45AD9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6EA4D795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AFD5F" w14:textId="77777777" w:rsidR="00663072" w:rsidRPr="00663072" w:rsidRDefault="00663072" w:rsidP="00663072">
            <w:pPr>
              <w:rPr>
                <w:rFonts w:eastAsiaTheme="minorHAnsi"/>
              </w:rPr>
            </w:pPr>
            <w:r w:rsidRPr="00663072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6C9DA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A8DB4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B269B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60E2B094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F4FB6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LMFT Supervisor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1D834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009A0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E0495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1C6180E0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FFB2" w14:textId="77777777" w:rsidR="00663072" w:rsidRPr="00790DB8" w:rsidRDefault="00663072" w:rsidP="00663072">
            <w:pPr>
              <w:rPr>
                <w:rFonts w:eastAsiaTheme="minorHAnsi"/>
              </w:rPr>
            </w:pPr>
            <w:r w:rsidRPr="00790DB8"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A3903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A10EA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7BF44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6D2AB7EB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9DDE0" w14:textId="77777777" w:rsidR="00663072" w:rsidRPr="00375EEB" w:rsidRDefault="00663072" w:rsidP="00663072">
            <w:pPr>
              <w:rPr>
                <w:rFonts w:eastAsiaTheme="minorHAnsi"/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Application for Expedited Processing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1C5AD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93586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70795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  <w:r w:rsidRPr="00375EEB">
              <w:rPr>
                <w:sz w:val="24"/>
                <w:szCs w:val="24"/>
              </w:rPr>
              <w:t>0</w:t>
            </w:r>
          </w:p>
        </w:tc>
      </w:tr>
      <w:tr w:rsidR="00663072" w:rsidRPr="00375EEB" w14:paraId="08B7A9E9" w14:textId="77777777" w:rsidTr="00663072">
        <w:trPr>
          <w:trHeight w:val="40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E9594" w14:textId="77777777" w:rsidR="00663072" w:rsidRPr="00790DB8" w:rsidRDefault="00663072" w:rsidP="00663072">
            <w:pPr>
              <w:rPr>
                <w:rFonts w:eastAsiaTheme="minorHAnsi"/>
              </w:rPr>
            </w:pPr>
            <w:r w:rsidRPr="00790DB8">
              <w:lastRenderedPageBreak/>
              <w:t>N/A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D151F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0359B" w14:textId="77777777" w:rsidR="00663072" w:rsidRPr="00375EEB" w:rsidRDefault="00663072" w:rsidP="00663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55200" w14:textId="77777777" w:rsidR="00663072" w:rsidRPr="00375EEB" w:rsidRDefault="00663072" w:rsidP="00663072">
            <w:pPr>
              <w:ind w:left="602"/>
              <w:jc w:val="center"/>
              <w:rPr>
                <w:sz w:val="24"/>
                <w:szCs w:val="24"/>
              </w:rPr>
            </w:pPr>
          </w:p>
        </w:tc>
      </w:tr>
      <w:tr w:rsidR="00663072" w:rsidRPr="00375EEB" w14:paraId="272DB279" w14:textId="77777777" w:rsidTr="00663072">
        <w:trPr>
          <w:trHeight w:val="465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E164E" w14:textId="77777777" w:rsidR="00663072" w:rsidRPr="00790DB8" w:rsidRDefault="00663072" w:rsidP="00663072">
            <w:pPr>
              <w:rPr>
                <w:rFonts w:eastAsiaTheme="minorHAnsi"/>
                <w:b/>
                <w:sz w:val="24"/>
                <w:szCs w:val="24"/>
              </w:rPr>
            </w:pPr>
            <w:r w:rsidRPr="00790DB8">
              <w:rPr>
                <w:b/>
                <w:sz w:val="24"/>
                <w:szCs w:val="24"/>
              </w:rPr>
              <w:t>Total LMFT Folders Reviewed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A6CD4" w14:textId="77777777" w:rsidR="00663072" w:rsidRPr="00790DB8" w:rsidRDefault="00663072" w:rsidP="00663072">
            <w:pPr>
              <w:jc w:val="center"/>
              <w:rPr>
                <w:b/>
                <w:sz w:val="24"/>
                <w:szCs w:val="24"/>
              </w:rPr>
            </w:pPr>
            <w:r w:rsidRPr="00790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DC73A" w14:textId="77777777" w:rsidR="00663072" w:rsidRPr="00790DB8" w:rsidRDefault="00663072" w:rsidP="00663072">
            <w:pPr>
              <w:jc w:val="center"/>
              <w:rPr>
                <w:b/>
                <w:sz w:val="24"/>
                <w:szCs w:val="24"/>
              </w:rPr>
            </w:pPr>
            <w:r w:rsidRPr="00790DB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0B71D" w14:textId="77777777" w:rsidR="00663072" w:rsidRPr="00790DB8" w:rsidRDefault="00663072" w:rsidP="00663072">
            <w:pPr>
              <w:ind w:left="602"/>
              <w:jc w:val="center"/>
              <w:rPr>
                <w:b/>
                <w:sz w:val="24"/>
                <w:szCs w:val="24"/>
              </w:rPr>
            </w:pPr>
            <w:r w:rsidRPr="00790DB8">
              <w:rPr>
                <w:b/>
                <w:sz w:val="24"/>
                <w:szCs w:val="24"/>
              </w:rPr>
              <w:t>11</w:t>
            </w:r>
          </w:p>
        </w:tc>
      </w:tr>
    </w:tbl>
    <w:p w14:paraId="234CF786" w14:textId="5AC091C4" w:rsidR="00176BFD" w:rsidRDefault="00176BFD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28A4F97D" w14:textId="5C03F425" w:rsidR="00176BFD" w:rsidRDefault="00176BFD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1EBA1113" w14:textId="632DD360" w:rsidR="00176BFD" w:rsidRDefault="00176BFD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27C2A599" w14:textId="5F6EC2A9" w:rsidR="00617E44" w:rsidRDefault="00617E44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K Steele asks for public comments.  </w:t>
      </w:r>
      <w:r w:rsidR="009B5445" w:rsidRPr="00375EEB">
        <w:rPr>
          <w:rFonts w:ascii="Calibri" w:hAnsi="Calibri"/>
          <w:sz w:val="24"/>
          <w:szCs w:val="24"/>
        </w:rPr>
        <w:t>Y Riddle</w:t>
      </w:r>
      <w:r w:rsidR="00873E64" w:rsidRPr="00375EEB">
        <w:rPr>
          <w:rFonts w:ascii="Calibri" w:hAnsi="Calibri"/>
          <w:sz w:val="24"/>
          <w:szCs w:val="24"/>
        </w:rPr>
        <w:t>, PLPC applicant,</w:t>
      </w:r>
      <w:r w:rsidR="009B5445" w:rsidRPr="00375EEB">
        <w:rPr>
          <w:rFonts w:ascii="Calibri" w:hAnsi="Calibri"/>
          <w:sz w:val="24"/>
          <w:szCs w:val="24"/>
        </w:rPr>
        <w:t xml:space="preserve"> speaks on behalf of herself </w:t>
      </w:r>
      <w:proofErr w:type="gramStart"/>
      <w:r w:rsidR="009B5445" w:rsidRPr="00375EEB">
        <w:rPr>
          <w:rFonts w:ascii="Calibri" w:hAnsi="Calibri"/>
          <w:sz w:val="24"/>
          <w:szCs w:val="24"/>
        </w:rPr>
        <w:t>in regard to</w:t>
      </w:r>
      <w:proofErr w:type="gramEnd"/>
      <w:r w:rsidR="009B5445" w:rsidRPr="00375EEB">
        <w:rPr>
          <w:rFonts w:ascii="Calibri" w:hAnsi="Calibri"/>
          <w:sz w:val="24"/>
          <w:szCs w:val="24"/>
        </w:rPr>
        <w:t xml:space="preserve"> not having her licensure application completed by the deadline.  The board asks for the reasons she would not have the materials submitted.  The board office has not received CEH’s.</w:t>
      </w:r>
    </w:p>
    <w:p w14:paraId="372EAA4E" w14:textId="77777777" w:rsidR="00F048D5" w:rsidRPr="00375EEB" w:rsidRDefault="00F048D5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4F559B8C" w14:textId="08F30E71" w:rsidR="00873E64" w:rsidRPr="00375EEB" w:rsidRDefault="009B5445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A Carter</w:t>
      </w:r>
      <w:r w:rsidR="00873E64" w:rsidRPr="00375EEB">
        <w:rPr>
          <w:rFonts w:ascii="Calibri" w:hAnsi="Calibri"/>
          <w:sz w:val="24"/>
          <w:szCs w:val="24"/>
        </w:rPr>
        <w:t>, PLPC applicant,</w:t>
      </w:r>
      <w:r w:rsidRPr="00375EEB">
        <w:rPr>
          <w:rFonts w:ascii="Calibri" w:hAnsi="Calibri"/>
          <w:sz w:val="24"/>
          <w:szCs w:val="24"/>
        </w:rPr>
        <w:t xml:space="preserve"> speaks on behalf of herself </w:t>
      </w:r>
      <w:proofErr w:type="gramStart"/>
      <w:r w:rsidRPr="00375EEB">
        <w:rPr>
          <w:rFonts w:ascii="Calibri" w:hAnsi="Calibri"/>
          <w:sz w:val="24"/>
          <w:szCs w:val="24"/>
        </w:rPr>
        <w:t>in regard to</w:t>
      </w:r>
      <w:proofErr w:type="gramEnd"/>
      <w:r w:rsidRPr="00375EEB">
        <w:rPr>
          <w:rFonts w:ascii="Calibri" w:hAnsi="Calibri"/>
          <w:sz w:val="24"/>
          <w:szCs w:val="24"/>
        </w:rPr>
        <w:t xml:space="preserve"> not taking the national test before her license expired.  A Carter responds to the board that she did not know the test had to be taken before her supervision hours were over.</w:t>
      </w:r>
    </w:p>
    <w:p w14:paraId="0BD3C893" w14:textId="77777777" w:rsidR="001B4905" w:rsidRPr="00375EEB" w:rsidRDefault="001B4905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4948A713" w14:textId="4809C231" w:rsidR="00617E44" w:rsidRPr="00375EEB" w:rsidRDefault="00617E44" w:rsidP="00617E44">
      <w:pPr>
        <w:adjustRightInd/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K Steel</w:t>
      </w:r>
      <w:r w:rsidR="0030481B" w:rsidRPr="00375EEB">
        <w:rPr>
          <w:rFonts w:ascii="Calibri" w:hAnsi="Calibri"/>
          <w:sz w:val="24"/>
          <w:szCs w:val="24"/>
        </w:rPr>
        <w:t>e</w:t>
      </w:r>
      <w:r w:rsidRPr="00375EEB">
        <w:rPr>
          <w:rFonts w:ascii="Calibri" w:hAnsi="Calibri"/>
          <w:sz w:val="24"/>
          <w:szCs w:val="24"/>
        </w:rPr>
        <w:t xml:space="preserve"> motions to approve</w:t>
      </w:r>
      <w:r w:rsidR="009B5445" w:rsidRPr="00375EEB">
        <w:rPr>
          <w:rFonts w:ascii="Calibri" w:hAnsi="Calibri"/>
          <w:sz w:val="24"/>
          <w:szCs w:val="24"/>
        </w:rPr>
        <w:t xml:space="preserve"> the licensure report</w:t>
      </w:r>
      <w:r w:rsidRPr="00375EEB">
        <w:rPr>
          <w:rFonts w:ascii="Calibri" w:hAnsi="Calibri"/>
          <w:sz w:val="24"/>
          <w:szCs w:val="24"/>
        </w:rPr>
        <w:t xml:space="preserve">. </w:t>
      </w:r>
      <w:r w:rsidR="001F7C1C" w:rsidRPr="00375EEB">
        <w:rPr>
          <w:rFonts w:ascii="Calibri" w:hAnsi="Calibri"/>
          <w:sz w:val="24"/>
          <w:szCs w:val="24"/>
        </w:rPr>
        <w:t>J Cortez</w:t>
      </w:r>
      <w:r w:rsidRPr="00375EEB">
        <w:rPr>
          <w:rFonts w:ascii="Calibri" w:hAnsi="Calibri"/>
          <w:sz w:val="24"/>
          <w:szCs w:val="24"/>
        </w:rPr>
        <w:t xml:space="preserve"> seconds.  All approved; no abstentions.</w:t>
      </w:r>
    </w:p>
    <w:p w14:paraId="033E6AC8" w14:textId="77777777" w:rsidR="00617E44" w:rsidRPr="00375EEB" w:rsidRDefault="00617E44" w:rsidP="00617E44">
      <w:pPr>
        <w:adjustRightInd/>
        <w:spacing w:line="204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0C933D32" w14:textId="77777777" w:rsidR="00617E44" w:rsidRPr="00375EEB" w:rsidRDefault="00617E44" w:rsidP="00617E44">
      <w:pPr>
        <w:adjustRightInd/>
        <w:spacing w:line="204" w:lineRule="auto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ab/>
      </w:r>
      <w:r w:rsidRPr="00375EEB">
        <w:rPr>
          <w:rFonts w:ascii="Calibri" w:hAnsi="Calibri"/>
          <w:sz w:val="24"/>
          <w:szCs w:val="24"/>
        </w:rPr>
        <w:tab/>
      </w:r>
      <w:r w:rsidRPr="00375EEB">
        <w:rPr>
          <w:rFonts w:ascii="Calibri" w:hAnsi="Calibri"/>
          <w:sz w:val="24"/>
          <w:szCs w:val="24"/>
        </w:rPr>
        <w:tab/>
      </w:r>
      <w:r w:rsidRPr="00375EEB">
        <w:rPr>
          <w:rFonts w:ascii="Calibri" w:hAnsi="Calibri"/>
          <w:sz w:val="24"/>
          <w:szCs w:val="24"/>
        </w:rPr>
        <w:tab/>
      </w:r>
      <w:r w:rsidRPr="00375EEB">
        <w:rPr>
          <w:rFonts w:ascii="Calibri" w:hAnsi="Calibri"/>
          <w:sz w:val="24"/>
          <w:szCs w:val="24"/>
        </w:rPr>
        <w:tab/>
      </w:r>
      <w:r w:rsidRPr="00375EEB">
        <w:rPr>
          <w:rFonts w:ascii="Calibri" w:hAnsi="Calibri"/>
          <w:sz w:val="24"/>
          <w:szCs w:val="24"/>
        </w:rPr>
        <w:tab/>
      </w:r>
    </w:p>
    <w:p w14:paraId="7E481CBD" w14:textId="6DD4D89C" w:rsidR="00233ECA" w:rsidRPr="00375EEB" w:rsidRDefault="00233ECA" w:rsidP="00233E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4"/>
          <w:szCs w:val="24"/>
        </w:rPr>
      </w:pPr>
      <w:r w:rsidRPr="00375EEB">
        <w:rPr>
          <w:rFonts w:ascii="Calibri" w:hAnsi="Calibri"/>
          <w:b/>
          <w:sz w:val="24"/>
          <w:szCs w:val="24"/>
          <w:u w:val="single"/>
        </w:rPr>
        <w:t>Committee on Correspondence</w:t>
      </w:r>
      <w:r w:rsidRPr="00375EEB">
        <w:rPr>
          <w:rFonts w:ascii="Calibri" w:hAnsi="Calibri"/>
          <w:b/>
          <w:sz w:val="24"/>
          <w:szCs w:val="24"/>
        </w:rPr>
        <w:t xml:space="preserve"> – </w:t>
      </w:r>
      <w:r w:rsidR="00243550" w:rsidRPr="00375EEB">
        <w:rPr>
          <w:rFonts w:ascii="Calibri" w:hAnsi="Calibri"/>
          <w:b/>
          <w:sz w:val="24"/>
          <w:szCs w:val="24"/>
        </w:rPr>
        <w:t>J Doming</w:t>
      </w:r>
      <w:r w:rsidR="00694FC5" w:rsidRPr="00375EEB">
        <w:rPr>
          <w:rFonts w:ascii="Calibri" w:hAnsi="Calibri"/>
          <w:b/>
          <w:sz w:val="24"/>
          <w:szCs w:val="24"/>
        </w:rPr>
        <w:t xml:space="preserve">, </w:t>
      </w:r>
      <w:r w:rsidR="00243550" w:rsidRPr="00375EEB">
        <w:rPr>
          <w:rFonts w:ascii="Calibri" w:hAnsi="Calibri"/>
          <w:b/>
          <w:sz w:val="24"/>
          <w:szCs w:val="24"/>
        </w:rPr>
        <w:t>K Steele</w:t>
      </w:r>
    </w:p>
    <w:p w14:paraId="2F83848F" w14:textId="030777E5" w:rsidR="00694FC5" w:rsidRPr="00375EEB" w:rsidRDefault="00B960B3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K </w:t>
      </w:r>
      <w:r w:rsidR="00293502" w:rsidRPr="00375EEB">
        <w:rPr>
          <w:rFonts w:ascii="Calibri" w:hAnsi="Calibri"/>
          <w:sz w:val="24"/>
          <w:szCs w:val="24"/>
        </w:rPr>
        <w:t>Steele asks J Doming for synopsis on email from FPHSA Corporate Compliance</w:t>
      </w:r>
      <w:r w:rsidRPr="00375EEB">
        <w:rPr>
          <w:rFonts w:ascii="Calibri" w:hAnsi="Calibri"/>
          <w:sz w:val="24"/>
          <w:szCs w:val="24"/>
        </w:rPr>
        <w:t xml:space="preserve">.  </w:t>
      </w:r>
      <w:r w:rsidR="00293502" w:rsidRPr="00375EEB">
        <w:rPr>
          <w:rFonts w:ascii="Calibri" w:hAnsi="Calibri"/>
          <w:sz w:val="24"/>
          <w:szCs w:val="24"/>
        </w:rPr>
        <w:t xml:space="preserve">The board discusses having Narcan available and if it can be administered by licensed professionals.  </w:t>
      </w:r>
      <w:r w:rsidR="00EC471C" w:rsidRPr="00375EEB">
        <w:rPr>
          <w:rFonts w:ascii="Calibri" w:hAnsi="Calibri"/>
          <w:sz w:val="24"/>
          <w:szCs w:val="24"/>
        </w:rPr>
        <w:t>There are no board rules, the board cannot offer an opinion.</w:t>
      </w:r>
      <w:r w:rsidR="00CD47F2" w:rsidRPr="00375EEB">
        <w:rPr>
          <w:rFonts w:ascii="Calibri" w:hAnsi="Calibri"/>
          <w:sz w:val="24"/>
          <w:szCs w:val="24"/>
        </w:rPr>
        <w:t xml:space="preserve">  J Doming will respond to the email.</w:t>
      </w:r>
    </w:p>
    <w:p w14:paraId="1DF71A3C" w14:textId="2BB643F1" w:rsidR="00EC471C" w:rsidRPr="00375EEB" w:rsidRDefault="00EC471C" w:rsidP="00694F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rPr>
          <w:rFonts w:ascii="Calibri" w:hAnsi="Calibri"/>
          <w:sz w:val="24"/>
          <w:szCs w:val="24"/>
        </w:rPr>
      </w:pPr>
    </w:p>
    <w:p w14:paraId="1F07452B" w14:textId="1ED814F3" w:rsidR="00EC471C" w:rsidRPr="00375EEB" w:rsidRDefault="00EC471C" w:rsidP="00EC4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Committee on Personnel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375EEB">
        <w:rPr>
          <w:rFonts w:ascii="Calibri" w:hAnsi="Calibri"/>
          <w:b/>
          <w:sz w:val="24"/>
          <w:szCs w:val="24"/>
        </w:rPr>
        <w:t>– K Steele, D Mayeux, R Cathey</w:t>
      </w:r>
    </w:p>
    <w:p w14:paraId="74F5345F" w14:textId="18D08A0C" w:rsidR="00EC471C" w:rsidRPr="00375EEB" w:rsidRDefault="00EC471C" w:rsidP="00EC4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J Doming stated A Gordon and K Keating are the new data entry assistants.</w:t>
      </w:r>
      <w:r w:rsidR="001B4905" w:rsidRPr="00375EEB">
        <w:rPr>
          <w:rFonts w:ascii="Calibri" w:hAnsi="Calibri"/>
          <w:sz w:val="24"/>
          <w:szCs w:val="24"/>
        </w:rPr>
        <w:t xml:space="preserve">  There were over 600 applicants for the position.</w:t>
      </w:r>
    </w:p>
    <w:p w14:paraId="7DE711BA" w14:textId="4463BB9E" w:rsidR="00EC471C" w:rsidRPr="00375EEB" w:rsidRDefault="00EC471C" w:rsidP="00EC4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 xml:space="preserve">  </w:t>
      </w:r>
    </w:p>
    <w:p w14:paraId="7BB6125A" w14:textId="0752BA9E" w:rsidR="001B4905" w:rsidRPr="00375EEB" w:rsidRDefault="001B4905" w:rsidP="001B4905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Recess: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375EEB">
        <w:rPr>
          <w:rFonts w:ascii="Calibri" w:hAnsi="Calibri"/>
          <w:sz w:val="24"/>
          <w:szCs w:val="24"/>
        </w:rPr>
        <w:t>K Steele call</w:t>
      </w:r>
      <w:r w:rsidR="00CD47F2" w:rsidRPr="00375EEB">
        <w:rPr>
          <w:rFonts w:ascii="Calibri" w:hAnsi="Calibri"/>
          <w:sz w:val="24"/>
          <w:szCs w:val="24"/>
        </w:rPr>
        <w:t>s</w:t>
      </w:r>
      <w:r w:rsidRPr="00375EEB">
        <w:rPr>
          <w:rFonts w:ascii="Calibri" w:hAnsi="Calibri"/>
          <w:sz w:val="24"/>
          <w:szCs w:val="24"/>
        </w:rPr>
        <w:t xml:space="preserve"> for a motion for recess.  E Airhia motion</w:t>
      </w:r>
      <w:r w:rsidR="00FF1281" w:rsidRPr="00375EEB">
        <w:rPr>
          <w:rFonts w:ascii="Calibri" w:hAnsi="Calibri"/>
          <w:sz w:val="24"/>
          <w:szCs w:val="24"/>
        </w:rPr>
        <w:t>s</w:t>
      </w:r>
      <w:r w:rsidRPr="00375EEB">
        <w:rPr>
          <w:rFonts w:ascii="Calibri" w:hAnsi="Calibri"/>
          <w:sz w:val="24"/>
          <w:szCs w:val="24"/>
        </w:rPr>
        <w:t>. E Cowger second</w:t>
      </w:r>
      <w:r w:rsidR="00FF1281" w:rsidRPr="00375EEB">
        <w:rPr>
          <w:rFonts w:ascii="Calibri" w:hAnsi="Calibri"/>
          <w:sz w:val="24"/>
          <w:szCs w:val="24"/>
        </w:rPr>
        <w:t>s</w:t>
      </w:r>
      <w:r w:rsidRPr="00375EEB">
        <w:rPr>
          <w:rFonts w:ascii="Calibri" w:hAnsi="Calibri"/>
          <w:sz w:val="24"/>
          <w:szCs w:val="24"/>
        </w:rPr>
        <w:t>.   All approved; no abstentions. K Steele ask</w:t>
      </w:r>
      <w:r w:rsidR="00FF1281" w:rsidRPr="00375EEB">
        <w:rPr>
          <w:rFonts w:ascii="Calibri" w:hAnsi="Calibri"/>
          <w:sz w:val="24"/>
          <w:szCs w:val="24"/>
        </w:rPr>
        <w:t>s</w:t>
      </w:r>
      <w:r w:rsidRPr="00375EEB">
        <w:rPr>
          <w:rFonts w:ascii="Calibri" w:hAnsi="Calibri"/>
          <w:sz w:val="24"/>
          <w:szCs w:val="24"/>
        </w:rPr>
        <w:t xml:space="preserve"> for a motion to reconvene the meeting. R Cathey motion</w:t>
      </w:r>
      <w:r w:rsidR="00FF1281" w:rsidRPr="00375EEB">
        <w:rPr>
          <w:rFonts w:ascii="Calibri" w:hAnsi="Calibri"/>
          <w:sz w:val="24"/>
          <w:szCs w:val="24"/>
        </w:rPr>
        <w:t>s</w:t>
      </w:r>
      <w:r w:rsidRPr="00375EEB">
        <w:rPr>
          <w:rFonts w:ascii="Calibri" w:hAnsi="Calibri"/>
          <w:sz w:val="24"/>
          <w:szCs w:val="24"/>
        </w:rPr>
        <w:t xml:space="preserve"> to reconvene the meeting. E Cowger second</w:t>
      </w:r>
      <w:r w:rsidR="00FF1281" w:rsidRPr="00375EEB">
        <w:rPr>
          <w:rFonts w:ascii="Calibri" w:hAnsi="Calibri"/>
          <w:sz w:val="24"/>
          <w:szCs w:val="24"/>
        </w:rPr>
        <w:t>s</w:t>
      </w:r>
      <w:r w:rsidRPr="00375EEB">
        <w:rPr>
          <w:rFonts w:ascii="Calibri" w:hAnsi="Calibri"/>
          <w:sz w:val="24"/>
          <w:szCs w:val="24"/>
        </w:rPr>
        <w:t xml:space="preserve">. All approved; no abstentions. </w:t>
      </w:r>
    </w:p>
    <w:p w14:paraId="12EB0C72" w14:textId="77777777" w:rsidR="001B4905" w:rsidRPr="00375EEB" w:rsidRDefault="001B4905" w:rsidP="001B49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sz w:val="24"/>
          <w:szCs w:val="24"/>
        </w:rPr>
      </w:pPr>
    </w:p>
    <w:p w14:paraId="48EF1B3D" w14:textId="34888407" w:rsidR="00EB747C" w:rsidRPr="00375EEB" w:rsidRDefault="00EB747C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Committee Professional Assistance Program (PAP)</w:t>
      </w:r>
      <w:r w:rsidR="00F17F3B" w:rsidRPr="00375EEB">
        <w:rPr>
          <w:rFonts w:ascii="Calibri" w:hAnsi="Calibri"/>
          <w:b/>
          <w:color w:val="000000"/>
          <w:sz w:val="24"/>
          <w:szCs w:val="24"/>
        </w:rPr>
        <w:t xml:space="preserve">: </w:t>
      </w:r>
      <w:r w:rsidR="00844323" w:rsidRPr="00375EEB">
        <w:rPr>
          <w:rFonts w:ascii="Calibri" w:hAnsi="Calibri"/>
          <w:b/>
          <w:color w:val="000000"/>
          <w:sz w:val="24"/>
          <w:szCs w:val="24"/>
        </w:rPr>
        <w:t xml:space="preserve">P Millhollon, </w:t>
      </w:r>
      <w:r w:rsidRPr="00375EEB">
        <w:rPr>
          <w:rFonts w:ascii="Calibri" w:hAnsi="Calibri"/>
          <w:b/>
          <w:color w:val="000000"/>
          <w:sz w:val="24"/>
          <w:szCs w:val="24"/>
        </w:rPr>
        <w:t>R Cathey</w:t>
      </w:r>
      <w:r w:rsidR="00B456B0" w:rsidRPr="00375EEB">
        <w:rPr>
          <w:rFonts w:ascii="Calibri" w:hAnsi="Calibri"/>
          <w:b/>
          <w:color w:val="000000"/>
          <w:sz w:val="24"/>
          <w:szCs w:val="24"/>
        </w:rPr>
        <w:t>, E Airhia</w:t>
      </w:r>
    </w:p>
    <w:p w14:paraId="17F4C73C" w14:textId="748C7352" w:rsidR="00EB747C" w:rsidRPr="00375EEB" w:rsidRDefault="00501469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R Cathey </w:t>
      </w:r>
      <w:r w:rsidR="001516E8" w:rsidRPr="00375EEB">
        <w:rPr>
          <w:rFonts w:ascii="Calibri" w:hAnsi="Calibri"/>
          <w:color w:val="000000"/>
          <w:sz w:val="24"/>
          <w:szCs w:val="24"/>
        </w:rPr>
        <w:t xml:space="preserve">presents PAP report. </w:t>
      </w:r>
      <w:r w:rsidR="001B4905" w:rsidRPr="00375EEB">
        <w:rPr>
          <w:rFonts w:ascii="Calibri" w:hAnsi="Calibri"/>
          <w:color w:val="000000"/>
          <w:sz w:val="24"/>
          <w:szCs w:val="24"/>
        </w:rPr>
        <w:t xml:space="preserve"> Currently 5 cases open.  Looking into physical impairments and how they can be helped by the committee. </w:t>
      </w:r>
      <w:r w:rsidR="001516E8" w:rsidRPr="00375EEB">
        <w:rPr>
          <w:rFonts w:ascii="Calibri" w:hAnsi="Calibri"/>
          <w:color w:val="000000"/>
          <w:sz w:val="24"/>
          <w:szCs w:val="24"/>
        </w:rPr>
        <w:t xml:space="preserve"> R Cathey </w:t>
      </w:r>
      <w:r w:rsidR="00EB747C" w:rsidRPr="00375EEB">
        <w:rPr>
          <w:rFonts w:ascii="Calibri" w:hAnsi="Calibri"/>
          <w:color w:val="000000"/>
          <w:sz w:val="24"/>
          <w:szCs w:val="24"/>
        </w:rPr>
        <w:t>motion</w:t>
      </w:r>
      <w:r w:rsidR="001516E8" w:rsidRPr="00375EEB">
        <w:rPr>
          <w:rFonts w:ascii="Calibri" w:hAnsi="Calibri"/>
          <w:color w:val="000000"/>
          <w:sz w:val="24"/>
          <w:szCs w:val="24"/>
        </w:rPr>
        <w:t>s</w:t>
      </w:r>
      <w:r w:rsidR="00EB747C" w:rsidRPr="00375EEB">
        <w:rPr>
          <w:rFonts w:ascii="Calibri" w:hAnsi="Calibri"/>
          <w:color w:val="000000"/>
          <w:sz w:val="24"/>
          <w:szCs w:val="24"/>
        </w:rPr>
        <w:t xml:space="preserve"> to accept the PAP report. </w:t>
      </w:r>
      <w:r w:rsidR="001B4905" w:rsidRPr="00375EEB">
        <w:rPr>
          <w:rFonts w:ascii="Calibri" w:hAnsi="Calibri"/>
          <w:color w:val="000000"/>
          <w:sz w:val="24"/>
          <w:szCs w:val="24"/>
        </w:rPr>
        <w:t xml:space="preserve">E Cowger seconds.  </w:t>
      </w:r>
      <w:r w:rsidR="00EB747C" w:rsidRPr="00375EEB">
        <w:rPr>
          <w:rFonts w:ascii="Calibri" w:hAnsi="Calibri"/>
          <w:color w:val="000000"/>
          <w:sz w:val="24"/>
          <w:szCs w:val="24"/>
        </w:rPr>
        <w:t>All approved; no abstentions.</w:t>
      </w:r>
      <w:r w:rsidR="001516E8" w:rsidRPr="00375EEB">
        <w:rPr>
          <w:rFonts w:ascii="Calibri" w:hAnsi="Calibri"/>
          <w:color w:val="000000"/>
          <w:sz w:val="24"/>
          <w:szCs w:val="24"/>
        </w:rPr>
        <w:t xml:space="preserve"> </w:t>
      </w:r>
    </w:p>
    <w:p w14:paraId="248BF4A2" w14:textId="77777777" w:rsidR="00AF6897" w:rsidRPr="00375EEB" w:rsidRDefault="00AF6897" w:rsidP="00EB74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8" w:lineRule="auto"/>
        <w:rPr>
          <w:rFonts w:ascii="Calibri" w:hAnsi="Calibri"/>
          <w:color w:val="000000"/>
          <w:sz w:val="24"/>
          <w:szCs w:val="24"/>
        </w:rPr>
      </w:pPr>
    </w:p>
    <w:p w14:paraId="7D0692FD" w14:textId="04BA8D57" w:rsidR="00675AF8" w:rsidRPr="00375EEB" w:rsidRDefault="00675AF8" w:rsidP="00675AF8">
      <w:pPr>
        <w:adjustRightInd/>
        <w:spacing w:line="204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Financial Report(s) 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– </w:t>
      </w:r>
      <w:r w:rsidR="000F7941" w:rsidRPr="00375EEB">
        <w:rPr>
          <w:rFonts w:ascii="Calibri" w:hAnsi="Calibri"/>
          <w:b/>
          <w:color w:val="000000"/>
          <w:sz w:val="24"/>
          <w:szCs w:val="24"/>
        </w:rPr>
        <w:t>J Doming</w:t>
      </w:r>
    </w:p>
    <w:p w14:paraId="0041ED13" w14:textId="67A1ECC1" w:rsidR="00BF2AB6" w:rsidRPr="00375EEB" w:rsidRDefault="000F7941" w:rsidP="00675AF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Doming rev</w:t>
      </w:r>
      <w:r w:rsidR="00EC471C" w:rsidRPr="00375EEB">
        <w:rPr>
          <w:rFonts w:ascii="Calibri" w:hAnsi="Calibri"/>
          <w:color w:val="000000"/>
          <w:sz w:val="24"/>
          <w:szCs w:val="24"/>
        </w:rPr>
        <w:t>iew</w:t>
      </w:r>
      <w:r w:rsidR="00FF1281" w:rsidRPr="00375EEB">
        <w:rPr>
          <w:rFonts w:ascii="Calibri" w:hAnsi="Calibri"/>
          <w:color w:val="000000"/>
          <w:sz w:val="24"/>
          <w:szCs w:val="24"/>
        </w:rPr>
        <w:t>s</w:t>
      </w:r>
      <w:r w:rsidR="00EC471C" w:rsidRPr="00375EEB">
        <w:rPr>
          <w:rFonts w:ascii="Calibri" w:hAnsi="Calibri"/>
          <w:color w:val="000000"/>
          <w:sz w:val="24"/>
          <w:szCs w:val="24"/>
        </w:rPr>
        <w:t xml:space="preserve"> the January</w:t>
      </w:r>
      <w:r w:rsidRPr="00375EEB">
        <w:rPr>
          <w:rFonts w:ascii="Calibri" w:hAnsi="Calibri"/>
          <w:color w:val="000000"/>
          <w:sz w:val="24"/>
          <w:szCs w:val="24"/>
        </w:rPr>
        <w:t xml:space="preserve"> financial report.  Noted the</w:t>
      </w:r>
      <w:r w:rsidR="00EC471C" w:rsidRPr="00375EEB">
        <w:rPr>
          <w:rFonts w:ascii="Calibri" w:hAnsi="Calibri"/>
          <w:color w:val="000000"/>
          <w:sz w:val="24"/>
          <w:szCs w:val="24"/>
        </w:rPr>
        <w:t xml:space="preserve"> monthly deficit</w:t>
      </w:r>
      <w:r w:rsidRPr="00375EEB">
        <w:rPr>
          <w:rFonts w:ascii="Calibri" w:hAnsi="Calibri"/>
          <w:color w:val="000000"/>
          <w:sz w:val="24"/>
          <w:szCs w:val="24"/>
        </w:rPr>
        <w:t>.</w:t>
      </w:r>
      <w:r w:rsidR="00EC471C" w:rsidRPr="00375EEB">
        <w:rPr>
          <w:rFonts w:ascii="Calibri" w:hAnsi="Calibri"/>
          <w:color w:val="000000"/>
          <w:sz w:val="24"/>
          <w:szCs w:val="24"/>
        </w:rPr>
        <w:t xml:space="preserve">  Revenue is heavier during the summer months of the fiscal year. </w:t>
      </w:r>
      <w:r w:rsidR="00F17F3B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293502" w:rsidRPr="00375EEB">
        <w:rPr>
          <w:rFonts w:ascii="Calibri" w:hAnsi="Calibri"/>
          <w:color w:val="000000"/>
          <w:sz w:val="24"/>
          <w:szCs w:val="24"/>
        </w:rPr>
        <w:t xml:space="preserve">N Pierce </w:t>
      </w:r>
      <w:r w:rsidR="00F17F3B" w:rsidRPr="00375EEB">
        <w:rPr>
          <w:rFonts w:ascii="Calibri" w:hAnsi="Calibri"/>
          <w:color w:val="000000"/>
          <w:sz w:val="24"/>
          <w:szCs w:val="24"/>
        </w:rPr>
        <w:t xml:space="preserve">motioned to accept.  </w:t>
      </w:r>
      <w:r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EC471C" w:rsidRPr="00375EEB">
        <w:rPr>
          <w:rFonts w:ascii="Calibri" w:hAnsi="Calibri"/>
          <w:color w:val="000000"/>
          <w:sz w:val="24"/>
          <w:szCs w:val="24"/>
        </w:rPr>
        <w:t>J Cortez</w:t>
      </w:r>
      <w:r w:rsidR="00F17F3B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C85456" w:rsidRPr="00375EEB">
        <w:rPr>
          <w:rFonts w:ascii="Calibri" w:hAnsi="Calibri"/>
          <w:color w:val="000000"/>
          <w:sz w:val="24"/>
          <w:szCs w:val="24"/>
        </w:rPr>
        <w:t xml:space="preserve">seconded. </w:t>
      </w:r>
      <w:r w:rsidR="0070082E" w:rsidRPr="00375EEB">
        <w:rPr>
          <w:rFonts w:ascii="Calibri" w:hAnsi="Calibri"/>
          <w:color w:val="000000"/>
          <w:sz w:val="24"/>
          <w:szCs w:val="24"/>
        </w:rPr>
        <w:t xml:space="preserve">All approved; no abstentions. </w:t>
      </w:r>
    </w:p>
    <w:p w14:paraId="7C309A6F" w14:textId="77777777" w:rsidR="002D1634" w:rsidRPr="00375EEB" w:rsidRDefault="002D1634" w:rsidP="00675AF8">
      <w:pPr>
        <w:adjustRightInd/>
        <w:spacing w:line="204" w:lineRule="auto"/>
        <w:rPr>
          <w:rFonts w:ascii="Calibri" w:hAnsi="Calibri"/>
          <w:color w:val="000000"/>
          <w:sz w:val="24"/>
          <w:szCs w:val="24"/>
        </w:rPr>
      </w:pPr>
    </w:p>
    <w:p w14:paraId="73275A65" w14:textId="656FADD3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Executive Director Report 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– </w:t>
      </w:r>
      <w:r w:rsidR="00287983" w:rsidRPr="00375EEB">
        <w:rPr>
          <w:rFonts w:ascii="Calibri" w:hAnsi="Calibri"/>
          <w:b/>
          <w:color w:val="000000"/>
          <w:sz w:val="24"/>
          <w:szCs w:val="24"/>
        </w:rPr>
        <w:t>J Doming</w:t>
      </w:r>
    </w:p>
    <w:p w14:paraId="47C3D139" w14:textId="1187D361" w:rsidR="000C4797" w:rsidRPr="00375EEB" w:rsidRDefault="00287983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Doming</w:t>
      </w:r>
      <w:r w:rsidR="00A10F8E" w:rsidRPr="00375EEB">
        <w:rPr>
          <w:rFonts w:ascii="Calibri" w:hAnsi="Calibri"/>
          <w:color w:val="000000"/>
          <w:sz w:val="24"/>
          <w:szCs w:val="24"/>
        </w:rPr>
        <w:t xml:space="preserve"> presented the </w:t>
      </w:r>
      <w:r w:rsidR="0009042F" w:rsidRPr="00375EEB">
        <w:rPr>
          <w:rFonts w:ascii="Calibri" w:hAnsi="Calibri"/>
          <w:color w:val="000000"/>
          <w:sz w:val="24"/>
          <w:szCs w:val="24"/>
        </w:rPr>
        <w:t>Executive</w:t>
      </w:r>
      <w:r w:rsidR="00A10F8E" w:rsidRPr="00375EEB">
        <w:rPr>
          <w:rFonts w:ascii="Calibri" w:hAnsi="Calibri"/>
          <w:color w:val="000000"/>
          <w:sz w:val="24"/>
          <w:szCs w:val="24"/>
        </w:rPr>
        <w:t xml:space="preserve"> Director Report</w:t>
      </w:r>
      <w:r w:rsidR="000F7941" w:rsidRPr="00375EEB">
        <w:rPr>
          <w:rFonts w:ascii="Calibri" w:hAnsi="Calibri"/>
          <w:color w:val="000000"/>
          <w:sz w:val="24"/>
          <w:szCs w:val="24"/>
        </w:rPr>
        <w:t>.</w:t>
      </w:r>
      <w:r w:rsidR="00F17F3B" w:rsidRPr="00375EEB">
        <w:rPr>
          <w:rFonts w:ascii="Calibri" w:hAnsi="Calibri"/>
          <w:color w:val="000000"/>
          <w:sz w:val="24"/>
          <w:szCs w:val="24"/>
        </w:rPr>
        <w:t xml:space="preserve"> E Cowger motions to accept.  E Airhia seconds.</w:t>
      </w:r>
    </w:p>
    <w:p w14:paraId="22C4DE8C" w14:textId="10FE6302" w:rsidR="002B4812" w:rsidRPr="00375EEB" w:rsidRDefault="002B4812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Doming will search for video/phone conferencing platform to conduct monthly committee meetings.</w:t>
      </w:r>
    </w:p>
    <w:p w14:paraId="69E6F2DA" w14:textId="7A318752" w:rsidR="002B4812" w:rsidRPr="00375EEB" w:rsidRDefault="002B4812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Contract renewal discussions.  K Steele reads the contract for the Department of Justice.  All in favor, L Choate absent, no opposition.</w:t>
      </w:r>
    </w:p>
    <w:p w14:paraId="4E021C5C" w14:textId="44509F78" w:rsidR="008A768D" w:rsidRPr="00375EEB" w:rsidRDefault="002B4812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lastRenderedPageBreak/>
        <w:t>K Steele reads the contract for Br</w:t>
      </w:r>
      <w:r w:rsidR="00FF1281" w:rsidRPr="00375EEB">
        <w:rPr>
          <w:rFonts w:ascii="Calibri" w:hAnsi="Calibri"/>
          <w:color w:val="000000"/>
          <w:sz w:val="24"/>
          <w:szCs w:val="24"/>
        </w:rPr>
        <w:t>ea</w:t>
      </w:r>
      <w:r w:rsidRPr="00375EEB">
        <w:rPr>
          <w:rFonts w:ascii="Calibri" w:hAnsi="Calibri"/>
          <w:color w:val="000000"/>
          <w:sz w:val="24"/>
          <w:szCs w:val="24"/>
        </w:rPr>
        <w:t>zeale, Sachse, and Wilson.  All in favor, L Choate absent, no opposition.</w:t>
      </w:r>
    </w:p>
    <w:p w14:paraId="5343D277" w14:textId="77777777" w:rsidR="00763E7F" w:rsidRPr="00375EEB" w:rsidRDefault="00763E7F" w:rsidP="000C47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4E032DE7" w14:textId="6269B981" w:rsidR="00790D53" w:rsidRPr="00375EEB" w:rsidRDefault="00790D53" w:rsidP="00790D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 xml:space="preserve">New Business </w:t>
      </w:r>
      <w:r w:rsidRPr="00375EEB">
        <w:rPr>
          <w:rFonts w:ascii="Calibri" w:hAnsi="Calibri"/>
          <w:b/>
          <w:color w:val="000000"/>
          <w:sz w:val="24"/>
          <w:szCs w:val="24"/>
        </w:rPr>
        <w:t xml:space="preserve">– </w:t>
      </w:r>
      <w:r w:rsidR="005214EF" w:rsidRPr="00375EEB">
        <w:rPr>
          <w:rFonts w:ascii="Calibri" w:hAnsi="Calibri"/>
          <w:b/>
          <w:color w:val="000000"/>
          <w:sz w:val="24"/>
          <w:szCs w:val="24"/>
        </w:rPr>
        <w:t>L Choate</w:t>
      </w:r>
      <w:r w:rsidR="006107D7" w:rsidRPr="00375EEB">
        <w:rPr>
          <w:rFonts w:ascii="Calibri" w:hAnsi="Calibri"/>
          <w:b/>
          <w:color w:val="000000"/>
          <w:sz w:val="24"/>
          <w:szCs w:val="24"/>
        </w:rPr>
        <w:t xml:space="preserve">, </w:t>
      </w:r>
      <w:r w:rsidR="001B4905" w:rsidRPr="00375EEB">
        <w:rPr>
          <w:rFonts w:ascii="Calibri" w:hAnsi="Calibri"/>
          <w:b/>
          <w:color w:val="000000"/>
          <w:sz w:val="24"/>
          <w:szCs w:val="24"/>
        </w:rPr>
        <w:t>J Doming</w:t>
      </w:r>
    </w:p>
    <w:p w14:paraId="6B04D04E" w14:textId="746A78D2" w:rsidR="00AC11E5" w:rsidRPr="00375EEB" w:rsidRDefault="00F315F4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</w:t>
      </w:r>
      <w:r w:rsidR="00373342" w:rsidRPr="00375EEB">
        <w:rPr>
          <w:rFonts w:ascii="Calibri" w:hAnsi="Calibri"/>
          <w:color w:val="000000"/>
          <w:sz w:val="24"/>
          <w:szCs w:val="24"/>
        </w:rPr>
        <w:t xml:space="preserve"> asks to move July meeting to July 20</w:t>
      </w:r>
      <w:r w:rsidR="00373342" w:rsidRPr="00375EEB">
        <w:rPr>
          <w:rFonts w:ascii="Calibri" w:hAnsi="Calibri"/>
          <w:color w:val="000000"/>
          <w:sz w:val="24"/>
          <w:szCs w:val="24"/>
          <w:vertAlign w:val="superscript"/>
        </w:rPr>
        <w:t>th</w:t>
      </w:r>
      <w:r w:rsidR="00373342" w:rsidRPr="00375EEB">
        <w:rPr>
          <w:rFonts w:ascii="Calibri" w:hAnsi="Calibri"/>
          <w:color w:val="000000"/>
          <w:sz w:val="24"/>
          <w:szCs w:val="24"/>
        </w:rPr>
        <w:t>, J Mims motions, J Cortez seconds.</w:t>
      </w:r>
    </w:p>
    <w:p w14:paraId="33AA11EB" w14:textId="1CDC6867" w:rsidR="008A768D" w:rsidRPr="00375EEB" w:rsidRDefault="008A768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reminds board members the Tier 2.1 Annual Financial Statements due May 15</w:t>
      </w:r>
      <w:r w:rsidRPr="00375EEB">
        <w:rPr>
          <w:rFonts w:ascii="Calibri" w:hAnsi="Calibri"/>
          <w:color w:val="000000"/>
          <w:sz w:val="24"/>
          <w:szCs w:val="24"/>
          <w:vertAlign w:val="superscript"/>
        </w:rPr>
        <w:t>th</w:t>
      </w:r>
      <w:r w:rsidRPr="00375EEB">
        <w:rPr>
          <w:rFonts w:ascii="Calibri" w:hAnsi="Calibri"/>
          <w:color w:val="000000"/>
          <w:sz w:val="24"/>
          <w:szCs w:val="24"/>
        </w:rPr>
        <w:t>, 2018</w:t>
      </w:r>
    </w:p>
    <w:p w14:paraId="4E9DF0BD" w14:textId="180C87AD" w:rsidR="008A768D" w:rsidRPr="00375EEB" w:rsidRDefault="008A768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presents the Executive Director Hiring Manual</w:t>
      </w:r>
    </w:p>
    <w:p w14:paraId="33BDC52D" w14:textId="2B495E8A" w:rsidR="008A768D" w:rsidRPr="00375EEB" w:rsidRDefault="008A768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J Doming recommends the Personnel review and make recommendations to the board.  K Steele makes the recommendation, J Mims moves, E Cowger seconds</w:t>
      </w:r>
    </w:p>
    <w:p w14:paraId="38BCA668" w14:textId="3F78BEAA" w:rsidR="008A768D" w:rsidRPr="00375EEB" w:rsidRDefault="008A768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K Steele presents the Board Policies and Procedures manual</w:t>
      </w:r>
      <w:r w:rsidR="00FF1281" w:rsidRPr="00375EEB">
        <w:rPr>
          <w:rFonts w:ascii="Calibri" w:hAnsi="Calibri"/>
          <w:color w:val="000000"/>
          <w:sz w:val="24"/>
          <w:szCs w:val="24"/>
        </w:rPr>
        <w:t xml:space="preserve"> and asks committees to revise sections for next board meeting</w:t>
      </w:r>
    </w:p>
    <w:p w14:paraId="59BB52F6" w14:textId="77777777" w:rsidR="008A768D" w:rsidRPr="00375EEB" w:rsidRDefault="008A768D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5FD333D9" w14:textId="77777777" w:rsidR="00675AF8" w:rsidRPr="00375EEB" w:rsidRDefault="00675AF8" w:rsidP="00675A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375EEB">
        <w:rPr>
          <w:rFonts w:ascii="Calibri" w:hAnsi="Calibri"/>
          <w:b/>
          <w:color w:val="000000"/>
          <w:sz w:val="24"/>
          <w:szCs w:val="24"/>
          <w:u w:val="single"/>
        </w:rPr>
        <w:t>Closing</w:t>
      </w:r>
    </w:p>
    <w:p w14:paraId="4478FE2C" w14:textId="76784203" w:rsidR="00675AF8" w:rsidRPr="00375EEB" w:rsidRDefault="00F315F4" w:rsidP="00EC22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0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 xml:space="preserve">K Steele </w:t>
      </w:r>
      <w:r w:rsidR="00EC22D0" w:rsidRPr="00375EEB">
        <w:rPr>
          <w:rFonts w:ascii="Calibri" w:hAnsi="Calibri"/>
          <w:color w:val="000000"/>
          <w:sz w:val="24"/>
          <w:szCs w:val="24"/>
        </w:rPr>
        <w:t>ask</w:t>
      </w:r>
      <w:r w:rsidR="00FF1281" w:rsidRPr="00375EEB">
        <w:rPr>
          <w:rFonts w:ascii="Calibri" w:hAnsi="Calibri"/>
          <w:color w:val="000000"/>
          <w:sz w:val="24"/>
          <w:szCs w:val="24"/>
        </w:rPr>
        <w:t>s</w:t>
      </w:r>
      <w:r w:rsidR="00EC22D0" w:rsidRPr="00375EEB">
        <w:rPr>
          <w:rFonts w:ascii="Calibri" w:hAnsi="Calibri"/>
          <w:color w:val="000000"/>
          <w:sz w:val="24"/>
          <w:szCs w:val="24"/>
        </w:rPr>
        <w:t xml:space="preserve"> for a motion to adjourn the meeting. </w:t>
      </w:r>
      <w:r w:rsidR="005214EF" w:rsidRPr="00375EEB">
        <w:rPr>
          <w:rFonts w:ascii="Calibri" w:hAnsi="Calibri"/>
          <w:color w:val="000000"/>
          <w:sz w:val="24"/>
          <w:szCs w:val="24"/>
        </w:rPr>
        <w:t xml:space="preserve">E Airhia </w:t>
      </w:r>
      <w:r w:rsidR="00675AF8" w:rsidRPr="00375EEB">
        <w:rPr>
          <w:rFonts w:ascii="Calibri" w:hAnsi="Calibri"/>
          <w:color w:val="000000"/>
          <w:sz w:val="24"/>
          <w:szCs w:val="24"/>
        </w:rPr>
        <w:t>motion</w:t>
      </w:r>
      <w:r w:rsidR="00FF1281" w:rsidRPr="00375EEB">
        <w:rPr>
          <w:rFonts w:ascii="Calibri" w:hAnsi="Calibri"/>
          <w:color w:val="000000"/>
          <w:sz w:val="24"/>
          <w:szCs w:val="24"/>
        </w:rPr>
        <w:t>s</w:t>
      </w:r>
      <w:r w:rsidR="00675AF8" w:rsidRPr="00375EEB">
        <w:rPr>
          <w:rFonts w:ascii="Calibri" w:hAnsi="Calibri"/>
          <w:color w:val="000000"/>
          <w:sz w:val="24"/>
          <w:szCs w:val="24"/>
        </w:rPr>
        <w:t xml:space="preserve"> to adjourn the meeting at </w:t>
      </w:r>
      <w:r w:rsidR="008A768D" w:rsidRPr="00375EEB">
        <w:rPr>
          <w:rFonts w:ascii="Calibri" w:hAnsi="Calibri"/>
          <w:color w:val="000000"/>
          <w:sz w:val="24"/>
          <w:szCs w:val="24"/>
        </w:rPr>
        <w:t xml:space="preserve">3:34 </w:t>
      </w:r>
      <w:r w:rsidR="00CD64B7" w:rsidRPr="00375EEB">
        <w:rPr>
          <w:rFonts w:ascii="Calibri" w:hAnsi="Calibri"/>
          <w:color w:val="000000"/>
          <w:sz w:val="24"/>
          <w:szCs w:val="24"/>
        </w:rPr>
        <w:t xml:space="preserve">PM. </w:t>
      </w:r>
      <w:r w:rsidR="00797CEE" w:rsidRPr="00375EEB">
        <w:rPr>
          <w:rFonts w:ascii="Calibri" w:hAnsi="Calibri"/>
          <w:color w:val="000000"/>
          <w:sz w:val="24"/>
          <w:szCs w:val="24"/>
        </w:rPr>
        <w:t>J Mims</w:t>
      </w:r>
      <w:r w:rsidR="009E616F" w:rsidRPr="00375EEB">
        <w:rPr>
          <w:rFonts w:ascii="Calibri" w:hAnsi="Calibri"/>
          <w:color w:val="000000"/>
          <w:sz w:val="24"/>
          <w:szCs w:val="24"/>
        </w:rPr>
        <w:t xml:space="preserve"> </w:t>
      </w:r>
      <w:r w:rsidR="00CD64B7" w:rsidRPr="00375EEB">
        <w:rPr>
          <w:rFonts w:ascii="Calibri" w:hAnsi="Calibri"/>
          <w:color w:val="000000"/>
          <w:sz w:val="24"/>
          <w:szCs w:val="24"/>
        </w:rPr>
        <w:t>second</w:t>
      </w:r>
      <w:r w:rsidR="00FF1281" w:rsidRPr="00375EEB">
        <w:rPr>
          <w:rFonts w:ascii="Calibri" w:hAnsi="Calibri"/>
          <w:color w:val="000000"/>
          <w:sz w:val="24"/>
          <w:szCs w:val="24"/>
        </w:rPr>
        <w:t>s</w:t>
      </w:r>
      <w:r w:rsidR="00CD64B7" w:rsidRPr="00375EEB">
        <w:rPr>
          <w:rFonts w:ascii="Calibri" w:hAnsi="Calibri"/>
          <w:color w:val="000000"/>
          <w:sz w:val="24"/>
          <w:szCs w:val="24"/>
        </w:rPr>
        <w:t xml:space="preserve">. </w:t>
      </w:r>
      <w:r w:rsidR="00675AF8" w:rsidRPr="00375EEB">
        <w:rPr>
          <w:rFonts w:ascii="Calibri" w:hAnsi="Calibri"/>
          <w:color w:val="000000"/>
          <w:sz w:val="24"/>
          <w:szCs w:val="24"/>
        </w:rPr>
        <w:t xml:space="preserve">All approved; no abstentions.  </w:t>
      </w:r>
    </w:p>
    <w:p w14:paraId="70BBBEDD" w14:textId="77777777" w:rsidR="0072364C" w:rsidRPr="00375EEB" w:rsidRDefault="0072364C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</w:p>
    <w:p w14:paraId="6D961F2A" w14:textId="77777777" w:rsidR="006107D7" w:rsidRPr="00375EEB" w:rsidRDefault="006107D7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4"/>
          <w:szCs w:val="24"/>
        </w:rPr>
      </w:pPr>
    </w:p>
    <w:p w14:paraId="33368A44" w14:textId="77777777" w:rsidR="00675AF8" w:rsidRPr="00375EEB" w:rsidRDefault="00675AF8" w:rsidP="003103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outlineLvl w:val="0"/>
        <w:rPr>
          <w:rFonts w:ascii="Calibri" w:hAnsi="Calibri"/>
          <w:color w:val="000000"/>
          <w:sz w:val="24"/>
          <w:szCs w:val="24"/>
        </w:rPr>
      </w:pPr>
      <w:r w:rsidRPr="00375EEB">
        <w:rPr>
          <w:rFonts w:ascii="Calibri" w:hAnsi="Calibri"/>
          <w:color w:val="000000"/>
          <w:sz w:val="24"/>
          <w:szCs w:val="24"/>
        </w:rPr>
        <w:t>Res</w:t>
      </w:r>
      <w:r w:rsidR="00203D8D" w:rsidRPr="00375EEB">
        <w:rPr>
          <w:rFonts w:ascii="Calibri" w:hAnsi="Calibri"/>
          <w:color w:val="000000"/>
          <w:sz w:val="24"/>
          <w:szCs w:val="24"/>
        </w:rPr>
        <w:t>p</w:t>
      </w:r>
      <w:r w:rsidRPr="00375EEB">
        <w:rPr>
          <w:rFonts w:ascii="Calibri" w:hAnsi="Calibri"/>
          <w:color w:val="000000"/>
          <w:sz w:val="24"/>
          <w:szCs w:val="24"/>
        </w:rPr>
        <w:t xml:space="preserve">ectfully </w:t>
      </w:r>
      <w:r w:rsidR="00D63FA3" w:rsidRPr="00375EEB">
        <w:rPr>
          <w:rFonts w:ascii="Calibri" w:hAnsi="Calibri"/>
          <w:color w:val="000000"/>
          <w:sz w:val="24"/>
          <w:szCs w:val="24"/>
        </w:rPr>
        <w:t>S</w:t>
      </w:r>
      <w:r w:rsidRPr="00375EEB">
        <w:rPr>
          <w:rFonts w:ascii="Calibri" w:hAnsi="Calibri"/>
          <w:color w:val="000000"/>
          <w:sz w:val="24"/>
          <w:szCs w:val="24"/>
        </w:rPr>
        <w:t xml:space="preserve">ubmitted </w:t>
      </w:r>
      <w:r w:rsidR="00D63FA3" w:rsidRPr="00375EEB">
        <w:rPr>
          <w:rFonts w:ascii="Calibri" w:hAnsi="Calibri"/>
          <w:color w:val="000000"/>
          <w:sz w:val="24"/>
          <w:szCs w:val="24"/>
        </w:rPr>
        <w:t>B</w:t>
      </w:r>
      <w:r w:rsidRPr="00375EEB">
        <w:rPr>
          <w:rFonts w:ascii="Calibri" w:hAnsi="Calibri"/>
          <w:color w:val="000000"/>
          <w:sz w:val="24"/>
          <w:szCs w:val="24"/>
        </w:rPr>
        <w:t>y,</w:t>
      </w:r>
    </w:p>
    <w:p w14:paraId="4E631DDB" w14:textId="5E58B2AC" w:rsidR="00335DC1" w:rsidRPr="00375EEB" w:rsidRDefault="00F315F4" w:rsidP="00675AF8">
      <w:pPr>
        <w:rPr>
          <w:sz w:val="24"/>
          <w:szCs w:val="24"/>
        </w:rPr>
      </w:pPr>
      <w:r w:rsidRPr="00375EEB">
        <w:rPr>
          <w:rFonts w:ascii="Calibri" w:hAnsi="Calibri"/>
          <w:sz w:val="24"/>
          <w:szCs w:val="24"/>
        </w:rPr>
        <w:t>Jamie S. Doming</w:t>
      </w:r>
      <w:r w:rsidR="00203D8D" w:rsidRPr="00375EEB">
        <w:rPr>
          <w:rFonts w:ascii="Calibri" w:hAnsi="Calibri"/>
          <w:sz w:val="24"/>
          <w:szCs w:val="24"/>
        </w:rPr>
        <w:t xml:space="preserve">, </w:t>
      </w:r>
      <w:r w:rsidR="00675AF8" w:rsidRPr="00375EEB">
        <w:rPr>
          <w:rFonts w:ascii="Calibri" w:hAnsi="Calibri"/>
          <w:sz w:val="24"/>
          <w:szCs w:val="24"/>
        </w:rPr>
        <w:t>Executive Director</w:t>
      </w:r>
    </w:p>
    <w:sectPr w:rsidR="00335DC1" w:rsidRPr="00375EE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A868" w14:textId="77777777" w:rsidR="004055FE" w:rsidRDefault="004055FE">
      <w:r>
        <w:separator/>
      </w:r>
    </w:p>
  </w:endnote>
  <w:endnote w:type="continuationSeparator" w:id="0">
    <w:p w14:paraId="6E8172BA" w14:textId="77777777" w:rsidR="004055FE" w:rsidRDefault="0040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6E9E" w14:textId="77777777" w:rsidR="004055FE" w:rsidRDefault="004055FE">
      <w:r>
        <w:separator/>
      </w:r>
    </w:p>
  </w:footnote>
  <w:footnote w:type="continuationSeparator" w:id="0">
    <w:p w14:paraId="0DB3A75F" w14:textId="77777777" w:rsidR="004055FE" w:rsidRDefault="0040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9704" w14:textId="51432C32" w:rsidR="00287983" w:rsidRDefault="00287983">
    <w:pPr>
      <w:pStyle w:val="Header"/>
    </w:pPr>
    <w:r>
      <w:tab/>
    </w:r>
    <w:r>
      <w:tab/>
      <w:t>(MinBtgMtg 0</w:t>
    </w:r>
    <w:r w:rsidR="000C65DF">
      <w:t>3/23</w:t>
    </w:r>
    <w:r>
      <w:t>/18) Pg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31EA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92"/>
    <w:multiLevelType w:val="hybridMultilevel"/>
    <w:tmpl w:val="D7F69C6E"/>
    <w:lvl w:ilvl="0" w:tplc="B8647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4A9"/>
    <w:multiLevelType w:val="hybridMultilevel"/>
    <w:tmpl w:val="396EA0E2"/>
    <w:lvl w:ilvl="0" w:tplc="7A4E81F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61F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437"/>
    <w:multiLevelType w:val="hybridMultilevel"/>
    <w:tmpl w:val="39C4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EFD"/>
    <w:multiLevelType w:val="hybridMultilevel"/>
    <w:tmpl w:val="3B50D4BC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63BD"/>
    <w:multiLevelType w:val="hybridMultilevel"/>
    <w:tmpl w:val="F05EEBC2"/>
    <w:lvl w:ilvl="0" w:tplc="33E8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61F5"/>
    <w:multiLevelType w:val="hybridMultilevel"/>
    <w:tmpl w:val="DFB00762"/>
    <w:lvl w:ilvl="0" w:tplc="95F096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C29"/>
    <w:multiLevelType w:val="hybridMultilevel"/>
    <w:tmpl w:val="B4EC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54F5"/>
    <w:multiLevelType w:val="hybridMultilevel"/>
    <w:tmpl w:val="B890EB28"/>
    <w:lvl w:ilvl="0" w:tplc="FCDAD7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F2703"/>
    <w:multiLevelType w:val="hybridMultilevel"/>
    <w:tmpl w:val="A170E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14543"/>
    <w:multiLevelType w:val="hybridMultilevel"/>
    <w:tmpl w:val="D3A27D5A"/>
    <w:lvl w:ilvl="0" w:tplc="7A4E8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4EC"/>
    <w:multiLevelType w:val="hybridMultilevel"/>
    <w:tmpl w:val="A4422540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A6A"/>
    <w:multiLevelType w:val="hybridMultilevel"/>
    <w:tmpl w:val="254C4594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338E2"/>
    <w:multiLevelType w:val="hybridMultilevel"/>
    <w:tmpl w:val="D4184A14"/>
    <w:lvl w:ilvl="0" w:tplc="38BE30D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E5B6F"/>
    <w:multiLevelType w:val="hybridMultilevel"/>
    <w:tmpl w:val="EDCC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62442"/>
    <w:multiLevelType w:val="hybridMultilevel"/>
    <w:tmpl w:val="338CE3DA"/>
    <w:lvl w:ilvl="0" w:tplc="D5BC1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29"/>
    <w:rsid w:val="000013AD"/>
    <w:rsid w:val="0000148D"/>
    <w:rsid w:val="000014DD"/>
    <w:rsid w:val="00001AF8"/>
    <w:rsid w:val="000021BA"/>
    <w:rsid w:val="000034D3"/>
    <w:rsid w:val="0000353E"/>
    <w:rsid w:val="00003798"/>
    <w:rsid w:val="00003D53"/>
    <w:rsid w:val="000045FC"/>
    <w:rsid w:val="00005EC4"/>
    <w:rsid w:val="00006B10"/>
    <w:rsid w:val="00007113"/>
    <w:rsid w:val="0000721F"/>
    <w:rsid w:val="00007CEF"/>
    <w:rsid w:val="00007F8A"/>
    <w:rsid w:val="000105D9"/>
    <w:rsid w:val="0001242B"/>
    <w:rsid w:val="00013018"/>
    <w:rsid w:val="00013332"/>
    <w:rsid w:val="00013A21"/>
    <w:rsid w:val="00014BBD"/>
    <w:rsid w:val="0001598E"/>
    <w:rsid w:val="000159E0"/>
    <w:rsid w:val="00015C4A"/>
    <w:rsid w:val="0001620C"/>
    <w:rsid w:val="00017598"/>
    <w:rsid w:val="00017EA3"/>
    <w:rsid w:val="0002035A"/>
    <w:rsid w:val="00021095"/>
    <w:rsid w:val="00021DFC"/>
    <w:rsid w:val="00024B4D"/>
    <w:rsid w:val="00025684"/>
    <w:rsid w:val="00025B8D"/>
    <w:rsid w:val="000261A2"/>
    <w:rsid w:val="00027034"/>
    <w:rsid w:val="000272B5"/>
    <w:rsid w:val="00030553"/>
    <w:rsid w:val="00030E10"/>
    <w:rsid w:val="0003245A"/>
    <w:rsid w:val="00032707"/>
    <w:rsid w:val="000336D9"/>
    <w:rsid w:val="000348C7"/>
    <w:rsid w:val="000356DA"/>
    <w:rsid w:val="000357F1"/>
    <w:rsid w:val="0003763B"/>
    <w:rsid w:val="000378FE"/>
    <w:rsid w:val="00037E18"/>
    <w:rsid w:val="00040ECF"/>
    <w:rsid w:val="000410AD"/>
    <w:rsid w:val="000418B9"/>
    <w:rsid w:val="000419A4"/>
    <w:rsid w:val="000429F2"/>
    <w:rsid w:val="00042E76"/>
    <w:rsid w:val="00043A2E"/>
    <w:rsid w:val="00045A33"/>
    <w:rsid w:val="0004688C"/>
    <w:rsid w:val="000471FD"/>
    <w:rsid w:val="00050B76"/>
    <w:rsid w:val="000511BA"/>
    <w:rsid w:val="000517BA"/>
    <w:rsid w:val="000523C3"/>
    <w:rsid w:val="00052A1C"/>
    <w:rsid w:val="00052A54"/>
    <w:rsid w:val="00052B25"/>
    <w:rsid w:val="0005300A"/>
    <w:rsid w:val="0005338C"/>
    <w:rsid w:val="00053C3B"/>
    <w:rsid w:val="00054395"/>
    <w:rsid w:val="00054D51"/>
    <w:rsid w:val="00054DBF"/>
    <w:rsid w:val="000564FB"/>
    <w:rsid w:val="000567F0"/>
    <w:rsid w:val="000577EE"/>
    <w:rsid w:val="00057A7D"/>
    <w:rsid w:val="00057F07"/>
    <w:rsid w:val="00062A10"/>
    <w:rsid w:val="0006359B"/>
    <w:rsid w:val="00063A3C"/>
    <w:rsid w:val="00064103"/>
    <w:rsid w:val="0006431D"/>
    <w:rsid w:val="0006512B"/>
    <w:rsid w:val="00066807"/>
    <w:rsid w:val="00070098"/>
    <w:rsid w:val="00070841"/>
    <w:rsid w:val="000721C0"/>
    <w:rsid w:val="000728E7"/>
    <w:rsid w:val="00072E9A"/>
    <w:rsid w:val="00073C7C"/>
    <w:rsid w:val="000740E5"/>
    <w:rsid w:val="0007430B"/>
    <w:rsid w:val="000744E4"/>
    <w:rsid w:val="00074B09"/>
    <w:rsid w:val="00075C3E"/>
    <w:rsid w:val="00076228"/>
    <w:rsid w:val="0007659C"/>
    <w:rsid w:val="000766C7"/>
    <w:rsid w:val="00080845"/>
    <w:rsid w:val="00081A25"/>
    <w:rsid w:val="00082710"/>
    <w:rsid w:val="00082BFF"/>
    <w:rsid w:val="00082D1A"/>
    <w:rsid w:val="00084A40"/>
    <w:rsid w:val="00085350"/>
    <w:rsid w:val="000857E3"/>
    <w:rsid w:val="00085C75"/>
    <w:rsid w:val="000860BE"/>
    <w:rsid w:val="000878DE"/>
    <w:rsid w:val="00087E8E"/>
    <w:rsid w:val="0009042F"/>
    <w:rsid w:val="0009506C"/>
    <w:rsid w:val="00095561"/>
    <w:rsid w:val="0009793B"/>
    <w:rsid w:val="00097B69"/>
    <w:rsid w:val="000A0063"/>
    <w:rsid w:val="000A1352"/>
    <w:rsid w:val="000A1E30"/>
    <w:rsid w:val="000A284F"/>
    <w:rsid w:val="000A394F"/>
    <w:rsid w:val="000A39A2"/>
    <w:rsid w:val="000A3FD1"/>
    <w:rsid w:val="000A4837"/>
    <w:rsid w:val="000A525B"/>
    <w:rsid w:val="000A537E"/>
    <w:rsid w:val="000A7949"/>
    <w:rsid w:val="000B0802"/>
    <w:rsid w:val="000B0B54"/>
    <w:rsid w:val="000B0C67"/>
    <w:rsid w:val="000B2382"/>
    <w:rsid w:val="000B2C55"/>
    <w:rsid w:val="000B3578"/>
    <w:rsid w:val="000B363A"/>
    <w:rsid w:val="000B3D2A"/>
    <w:rsid w:val="000B3DBD"/>
    <w:rsid w:val="000B4A48"/>
    <w:rsid w:val="000B7720"/>
    <w:rsid w:val="000C038B"/>
    <w:rsid w:val="000C084D"/>
    <w:rsid w:val="000C0D60"/>
    <w:rsid w:val="000C16C2"/>
    <w:rsid w:val="000C2353"/>
    <w:rsid w:val="000C2EB8"/>
    <w:rsid w:val="000C3388"/>
    <w:rsid w:val="000C3DB2"/>
    <w:rsid w:val="000C4797"/>
    <w:rsid w:val="000C5A02"/>
    <w:rsid w:val="000C613C"/>
    <w:rsid w:val="000C65DF"/>
    <w:rsid w:val="000C7550"/>
    <w:rsid w:val="000D073E"/>
    <w:rsid w:val="000D08B5"/>
    <w:rsid w:val="000D0CAA"/>
    <w:rsid w:val="000D0E73"/>
    <w:rsid w:val="000D1203"/>
    <w:rsid w:val="000D13AF"/>
    <w:rsid w:val="000D19A3"/>
    <w:rsid w:val="000D21D1"/>
    <w:rsid w:val="000D2DE9"/>
    <w:rsid w:val="000D2EE5"/>
    <w:rsid w:val="000D591D"/>
    <w:rsid w:val="000D5F53"/>
    <w:rsid w:val="000D7223"/>
    <w:rsid w:val="000D7A11"/>
    <w:rsid w:val="000D7FB1"/>
    <w:rsid w:val="000E0433"/>
    <w:rsid w:val="000E10C6"/>
    <w:rsid w:val="000E1340"/>
    <w:rsid w:val="000E1BB6"/>
    <w:rsid w:val="000E1D15"/>
    <w:rsid w:val="000E328C"/>
    <w:rsid w:val="000E381C"/>
    <w:rsid w:val="000E4090"/>
    <w:rsid w:val="000E47F7"/>
    <w:rsid w:val="000E4800"/>
    <w:rsid w:val="000E53C5"/>
    <w:rsid w:val="000E5682"/>
    <w:rsid w:val="000E5AAA"/>
    <w:rsid w:val="000E6F50"/>
    <w:rsid w:val="000E75D3"/>
    <w:rsid w:val="000E7C8C"/>
    <w:rsid w:val="000F00FE"/>
    <w:rsid w:val="000F0D13"/>
    <w:rsid w:val="000F0D3D"/>
    <w:rsid w:val="000F101A"/>
    <w:rsid w:val="000F178C"/>
    <w:rsid w:val="000F1CD6"/>
    <w:rsid w:val="000F3062"/>
    <w:rsid w:val="000F35DA"/>
    <w:rsid w:val="000F3B0A"/>
    <w:rsid w:val="000F6D08"/>
    <w:rsid w:val="000F7941"/>
    <w:rsid w:val="001004C9"/>
    <w:rsid w:val="00100878"/>
    <w:rsid w:val="00100954"/>
    <w:rsid w:val="001014A4"/>
    <w:rsid w:val="001016C0"/>
    <w:rsid w:val="001038C1"/>
    <w:rsid w:val="001040C2"/>
    <w:rsid w:val="00104362"/>
    <w:rsid w:val="00105D54"/>
    <w:rsid w:val="00105F7D"/>
    <w:rsid w:val="00106014"/>
    <w:rsid w:val="00106804"/>
    <w:rsid w:val="00106FA9"/>
    <w:rsid w:val="0010729E"/>
    <w:rsid w:val="001115E6"/>
    <w:rsid w:val="001131CE"/>
    <w:rsid w:val="00113FE5"/>
    <w:rsid w:val="0011482E"/>
    <w:rsid w:val="00115855"/>
    <w:rsid w:val="00117236"/>
    <w:rsid w:val="0011792C"/>
    <w:rsid w:val="00120185"/>
    <w:rsid w:val="001214E4"/>
    <w:rsid w:val="00121809"/>
    <w:rsid w:val="001231EA"/>
    <w:rsid w:val="0012376D"/>
    <w:rsid w:val="0012487F"/>
    <w:rsid w:val="00126143"/>
    <w:rsid w:val="00126B26"/>
    <w:rsid w:val="0013050D"/>
    <w:rsid w:val="00130C0F"/>
    <w:rsid w:val="00132F5D"/>
    <w:rsid w:val="001344E7"/>
    <w:rsid w:val="00134F7D"/>
    <w:rsid w:val="00135614"/>
    <w:rsid w:val="00135619"/>
    <w:rsid w:val="00135B0D"/>
    <w:rsid w:val="00136940"/>
    <w:rsid w:val="001377F4"/>
    <w:rsid w:val="00141611"/>
    <w:rsid w:val="00141D2C"/>
    <w:rsid w:val="00142007"/>
    <w:rsid w:val="00142048"/>
    <w:rsid w:val="001428BD"/>
    <w:rsid w:val="00142B6F"/>
    <w:rsid w:val="0014420E"/>
    <w:rsid w:val="0014507B"/>
    <w:rsid w:val="001459EC"/>
    <w:rsid w:val="00145F0B"/>
    <w:rsid w:val="00146FA0"/>
    <w:rsid w:val="001478F7"/>
    <w:rsid w:val="00147964"/>
    <w:rsid w:val="0015110B"/>
    <w:rsid w:val="001516E8"/>
    <w:rsid w:val="001519A8"/>
    <w:rsid w:val="00152D80"/>
    <w:rsid w:val="001532A4"/>
    <w:rsid w:val="00153F27"/>
    <w:rsid w:val="00154C30"/>
    <w:rsid w:val="001553AE"/>
    <w:rsid w:val="00155545"/>
    <w:rsid w:val="00155BC1"/>
    <w:rsid w:val="001565E9"/>
    <w:rsid w:val="0015695B"/>
    <w:rsid w:val="00157333"/>
    <w:rsid w:val="001579BC"/>
    <w:rsid w:val="001600AF"/>
    <w:rsid w:val="00160A28"/>
    <w:rsid w:val="00160EE0"/>
    <w:rsid w:val="00161E89"/>
    <w:rsid w:val="00163156"/>
    <w:rsid w:val="00163CCE"/>
    <w:rsid w:val="00165A73"/>
    <w:rsid w:val="00166290"/>
    <w:rsid w:val="00166893"/>
    <w:rsid w:val="00166ECA"/>
    <w:rsid w:val="0016708B"/>
    <w:rsid w:val="00167251"/>
    <w:rsid w:val="00167A9E"/>
    <w:rsid w:val="001700FE"/>
    <w:rsid w:val="0017107E"/>
    <w:rsid w:val="00171214"/>
    <w:rsid w:val="001712B5"/>
    <w:rsid w:val="001736DC"/>
    <w:rsid w:val="0017458B"/>
    <w:rsid w:val="00174923"/>
    <w:rsid w:val="00174CB0"/>
    <w:rsid w:val="00176912"/>
    <w:rsid w:val="00176BFD"/>
    <w:rsid w:val="001825EB"/>
    <w:rsid w:val="001834F0"/>
    <w:rsid w:val="00183841"/>
    <w:rsid w:val="00185098"/>
    <w:rsid w:val="00185206"/>
    <w:rsid w:val="001871F0"/>
    <w:rsid w:val="00187775"/>
    <w:rsid w:val="00190557"/>
    <w:rsid w:val="00190CE4"/>
    <w:rsid w:val="0019241D"/>
    <w:rsid w:val="00194460"/>
    <w:rsid w:val="00194628"/>
    <w:rsid w:val="00194769"/>
    <w:rsid w:val="00194B3D"/>
    <w:rsid w:val="0019518C"/>
    <w:rsid w:val="00196378"/>
    <w:rsid w:val="00196479"/>
    <w:rsid w:val="001968CE"/>
    <w:rsid w:val="0019732E"/>
    <w:rsid w:val="001A04EC"/>
    <w:rsid w:val="001A0627"/>
    <w:rsid w:val="001A08F4"/>
    <w:rsid w:val="001A17BC"/>
    <w:rsid w:val="001A1990"/>
    <w:rsid w:val="001A21B2"/>
    <w:rsid w:val="001A24E8"/>
    <w:rsid w:val="001A36FF"/>
    <w:rsid w:val="001B0378"/>
    <w:rsid w:val="001B0F5A"/>
    <w:rsid w:val="001B31B2"/>
    <w:rsid w:val="001B3D08"/>
    <w:rsid w:val="001B447D"/>
    <w:rsid w:val="001B44D4"/>
    <w:rsid w:val="001B4905"/>
    <w:rsid w:val="001B6AC8"/>
    <w:rsid w:val="001B6C4C"/>
    <w:rsid w:val="001B7A32"/>
    <w:rsid w:val="001C0A8E"/>
    <w:rsid w:val="001C1835"/>
    <w:rsid w:val="001C23C6"/>
    <w:rsid w:val="001C2973"/>
    <w:rsid w:val="001C2B22"/>
    <w:rsid w:val="001C2B79"/>
    <w:rsid w:val="001C3E84"/>
    <w:rsid w:val="001C4EB8"/>
    <w:rsid w:val="001C644A"/>
    <w:rsid w:val="001C6E5E"/>
    <w:rsid w:val="001C760C"/>
    <w:rsid w:val="001C7BEC"/>
    <w:rsid w:val="001D053B"/>
    <w:rsid w:val="001D0F7E"/>
    <w:rsid w:val="001D122B"/>
    <w:rsid w:val="001D284F"/>
    <w:rsid w:val="001D29A2"/>
    <w:rsid w:val="001D3353"/>
    <w:rsid w:val="001D4426"/>
    <w:rsid w:val="001D4B49"/>
    <w:rsid w:val="001D4DCA"/>
    <w:rsid w:val="001D59B2"/>
    <w:rsid w:val="001D5F02"/>
    <w:rsid w:val="001D68B3"/>
    <w:rsid w:val="001D73A5"/>
    <w:rsid w:val="001D78C2"/>
    <w:rsid w:val="001D79B7"/>
    <w:rsid w:val="001D79DE"/>
    <w:rsid w:val="001D7E61"/>
    <w:rsid w:val="001E01A3"/>
    <w:rsid w:val="001E0E4F"/>
    <w:rsid w:val="001E1465"/>
    <w:rsid w:val="001E2BB4"/>
    <w:rsid w:val="001E2CAD"/>
    <w:rsid w:val="001E2F3A"/>
    <w:rsid w:val="001E3214"/>
    <w:rsid w:val="001E4D4D"/>
    <w:rsid w:val="001E5ABB"/>
    <w:rsid w:val="001E6598"/>
    <w:rsid w:val="001E7FEE"/>
    <w:rsid w:val="001F0D5F"/>
    <w:rsid w:val="001F1102"/>
    <w:rsid w:val="001F1178"/>
    <w:rsid w:val="001F2169"/>
    <w:rsid w:val="001F3B94"/>
    <w:rsid w:val="001F6113"/>
    <w:rsid w:val="001F68C8"/>
    <w:rsid w:val="001F78A1"/>
    <w:rsid w:val="001F7C1C"/>
    <w:rsid w:val="0020075A"/>
    <w:rsid w:val="00203043"/>
    <w:rsid w:val="0020325B"/>
    <w:rsid w:val="00203800"/>
    <w:rsid w:val="00203994"/>
    <w:rsid w:val="00203AB1"/>
    <w:rsid w:val="00203D8D"/>
    <w:rsid w:val="00204602"/>
    <w:rsid w:val="00204988"/>
    <w:rsid w:val="00204A98"/>
    <w:rsid w:val="00204ADB"/>
    <w:rsid w:val="00207011"/>
    <w:rsid w:val="00207180"/>
    <w:rsid w:val="00207EE3"/>
    <w:rsid w:val="002100CD"/>
    <w:rsid w:val="002107B3"/>
    <w:rsid w:val="00210E44"/>
    <w:rsid w:val="00212224"/>
    <w:rsid w:val="00213315"/>
    <w:rsid w:val="0021375D"/>
    <w:rsid w:val="00215095"/>
    <w:rsid w:val="00215CC4"/>
    <w:rsid w:val="00216433"/>
    <w:rsid w:val="0021723E"/>
    <w:rsid w:val="00217BB7"/>
    <w:rsid w:val="00217E29"/>
    <w:rsid w:val="00221DFA"/>
    <w:rsid w:val="00221EE3"/>
    <w:rsid w:val="002229E6"/>
    <w:rsid w:val="00222B73"/>
    <w:rsid w:val="00225231"/>
    <w:rsid w:val="00225C68"/>
    <w:rsid w:val="00226393"/>
    <w:rsid w:val="00226560"/>
    <w:rsid w:val="0022656C"/>
    <w:rsid w:val="00227977"/>
    <w:rsid w:val="00227C99"/>
    <w:rsid w:val="002336A1"/>
    <w:rsid w:val="00233ECA"/>
    <w:rsid w:val="002349DB"/>
    <w:rsid w:val="00235DDB"/>
    <w:rsid w:val="00235EFF"/>
    <w:rsid w:val="0023657A"/>
    <w:rsid w:val="0023714A"/>
    <w:rsid w:val="00237943"/>
    <w:rsid w:val="00237D0A"/>
    <w:rsid w:val="00240456"/>
    <w:rsid w:val="00240C42"/>
    <w:rsid w:val="00240F76"/>
    <w:rsid w:val="002415A5"/>
    <w:rsid w:val="00241D02"/>
    <w:rsid w:val="00242091"/>
    <w:rsid w:val="00242623"/>
    <w:rsid w:val="00243550"/>
    <w:rsid w:val="0024605F"/>
    <w:rsid w:val="00246717"/>
    <w:rsid w:val="00246A9A"/>
    <w:rsid w:val="00246B91"/>
    <w:rsid w:val="00247B17"/>
    <w:rsid w:val="00250CB1"/>
    <w:rsid w:val="00250FB9"/>
    <w:rsid w:val="00251627"/>
    <w:rsid w:val="0025272A"/>
    <w:rsid w:val="00252C7B"/>
    <w:rsid w:val="00253706"/>
    <w:rsid w:val="0025389E"/>
    <w:rsid w:val="00253B19"/>
    <w:rsid w:val="00254102"/>
    <w:rsid w:val="00254445"/>
    <w:rsid w:val="002549E7"/>
    <w:rsid w:val="00254D99"/>
    <w:rsid w:val="002553A9"/>
    <w:rsid w:val="0025545C"/>
    <w:rsid w:val="002555DE"/>
    <w:rsid w:val="002569BD"/>
    <w:rsid w:val="00257244"/>
    <w:rsid w:val="00257C72"/>
    <w:rsid w:val="00257C84"/>
    <w:rsid w:val="00261041"/>
    <w:rsid w:val="00261663"/>
    <w:rsid w:val="00261D9F"/>
    <w:rsid w:val="00262826"/>
    <w:rsid w:val="00263DA4"/>
    <w:rsid w:val="00263F55"/>
    <w:rsid w:val="00270D37"/>
    <w:rsid w:val="00270E55"/>
    <w:rsid w:val="002711A8"/>
    <w:rsid w:val="00271258"/>
    <w:rsid w:val="00271BBA"/>
    <w:rsid w:val="00271E1B"/>
    <w:rsid w:val="002731FD"/>
    <w:rsid w:val="00274CAC"/>
    <w:rsid w:val="002756FF"/>
    <w:rsid w:val="00275D79"/>
    <w:rsid w:val="002778BA"/>
    <w:rsid w:val="002778F4"/>
    <w:rsid w:val="002808CB"/>
    <w:rsid w:val="00280A69"/>
    <w:rsid w:val="00281561"/>
    <w:rsid w:val="0028168D"/>
    <w:rsid w:val="00282AD2"/>
    <w:rsid w:val="00282B8C"/>
    <w:rsid w:val="00284248"/>
    <w:rsid w:val="00284D97"/>
    <w:rsid w:val="00287983"/>
    <w:rsid w:val="00291F53"/>
    <w:rsid w:val="002922E1"/>
    <w:rsid w:val="00293502"/>
    <w:rsid w:val="0029492A"/>
    <w:rsid w:val="00296A1D"/>
    <w:rsid w:val="00296A8A"/>
    <w:rsid w:val="00296EAE"/>
    <w:rsid w:val="00297DC9"/>
    <w:rsid w:val="002A16F6"/>
    <w:rsid w:val="002A28E2"/>
    <w:rsid w:val="002A2BF1"/>
    <w:rsid w:val="002A2C11"/>
    <w:rsid w:val="002A3A29"/>
    <w:rsid w:val="002A3E19"/>
    <w:rsid w:val="002A4372"/>
    <w:rsid w:val="002A4844"/>
    <w:rsid w:val="002A5DF8"/>
    <w:rsid w:val="002A69AF"/>
    <w:rsid w:val="002A7238"/>
    <w:rsid w:val="002A725D"/>
    <w:rsid w:val="002A7436"/>
    <w:rsid w:val="002A7A40"/>
    <w:rsid w:val="002B04A9"/>
    <w:rsid w:val="002B0761"/>
    <w:rsid w:val="002B07DA"/>
    <w:rsid w:val="002B086D"/>
    <w:rsid w:val="002B0EEE"/>
    <w:rsid w:val="002B1276"/>
    <w:rsid w:val="002B1EA3"/>
    <w:rsid w:val="002B2DCE"/>
    <w:rsid w:val="002B2FED"/>
    <w:rsid w:val="002B34A9"/>
    <w:rsid w:val="002B3661"/>
    <w:rsid w:val="002B4812"/>
    <w:rsid w:val="002B4FB3"/>
    <w:rsid w:val="002B5C00"/>
    <w:rsid w:val="002C0261"/>
    <w:rsid w:val="002C0472"/>
    <w:rsid w:val="002C0706"/>
    <w:rsid w:val="002C2794"/>
    <w:rsid w:val="002C2B77"/>
    <w:rsid w:val="002C5499"/>
    <w:rsid w:val="002C657D"/>
    <w:rsid w:val="002C6BC4"/>
    <w:rsid w:val="002D124C"/>
    <w:rsid w:val="002D1634"/>
    <w:rsid w:val="002D1939"/>
    <w:rsid w:val="002D196E"/>
    <w:rsid w:val="002D3B7E"/>
    <w:rsid w:val="002D4420"/>
    <w:rsid w:val="002D476E"/>
    <w:rsid w:val="002D59E3"/>
    <w:rsid w:val="002D5EBE"/>
    <w:rsid w:val="002D740F"/>
    <w:rsid w:val="002D7C91"/>
    <w:rsid w:val="002E01B0"/>
    <w:rsid w:val="002E0380"/>
    <w:rsid w:val="002E1865"/>
    <w:rsid w:val="002E1BF0"/>
    <w:rsid w:val="002E239E"/>
    <w:rsid w:val="002E29C9"/>
    <w:rsid w:val="002E2C5C"/>
    <w:rsid w:val="002E3844"/>
    <w:rsid w:val="002E42CC"/>
    <w:rsid w:val="002E43B5"/>
    <w:rsid w:val="002E442F"/>
    <w:rsid w:val="002E44EE"/>
    <w:rsid w:val="002E4900"/>
    <w:rsid w:val="002E4B14"/>
    <w:rsid w:val="002E671A"/>
    <w:rsid w:val="002E699F"/>
    <w:rsid w:val="002E6BDF"/>
    <w:rsid w:val="002E70EC"/>
    <w:rsid w:val="002F28C1"/>
    <w:rsid w:val="002F3471"/>
    <w:rsid w:val="002F50A9"/>
    <w:rsid w:val="002F548A"/>
    <w:rsid w:val="002F5987"/>
    <w:rsid w:val="002F7ADC"/>
    <w:rsid w:val="00301558"/>
    <w:rsid w:val="003017AC"/>
    <w:rsid w:val="003020EC"/>
    <w:rsid w:val="0030481B"/>
    <w:rsid w:val="00304A94"/>
    <w:rsid w:val="0030503E"/>
    <w:rsid w:val="00305A5A"/>
    <w:rsid w:val="00307B47"/>
    <w:rsid w:val="00307E93"/>
    <w:rsid w:val="00310202"/>
    <w:rsid w:val="0031038E"/>
    <w:rsid w:val="0031077D"/>
    <w:rsid w:val="0031237A"/>
    <w:rsid w:val="0031506F"/>
    <w:rsid w:val="0031526B"/>
    <w:rsid w:val="003160F0"/>
    <w:rsid w:val="003163C5"/>
    <w:rsid w:val="003165E0"/>
    <w:rsid w:val="003166AA"/>
    <w:rsid w:val="00317320"/>
    <w:rsid w:val="003174AF"/>
    <w:rsid w:val="00320C52"/>
    <w:rsid w:val="00320E22"/>
    <w:rsid w:val="00322058"/>
    <w:rsid w:val="0032209D"/>
    <w:rsid w:val="003223F0"/>
    <w:rsid w:val="003233E0"/>
    <w:rsid w:val="0032362F"/>
    <w:rsid w:val="00323F15"/>
    <w:rsid w:val="00324F3D"/>
    <w:rsid w:val="003258FE"/>
    <w:rsid w:val="003260D4"/>
    <w:rsid w:val="003266B4"/>
    <w:rsid w:val="0032690F"/>
    <w:rsid w:val="003278EB"/>
    <w:rsid w:val="003304EF"/>
    <w:rsid w:val="00330781"/>
    <w:rsid w:val="003307BA"/>
    <w:rsid w:val="00331006"/>
    <w:rsid w:val="0033149D"/>
    <w:rsid w:val="003316BF"/>
    <w:rsid w:val="003333E6"/>
    <w:rsid w:val="003354E4"/>
    <w:rsid w:val="00335DC1"/>
    <w:rsid w:val="00336206"/>
    <w:rsid w:val="00337703"/>
    <w:rsid w:val="00337D67"/>
    <w:rsid w:val="003400F1"/>
    <w:rsid w:val="003416C3"/>
    <w:rsid w:val="00343AF1"/>
    <w:rsid w:val="00345C3D"/>
    <w:rsid w:val="0034606D"/>
    <w:rsid w:val="0034609A"/>
    <w:rsid w:val="00347658"/>
    <w:rsid w:val="00347948"/>
    <w:rsid w:val="003514D6"/>
    <w:rsid w:val="00351899"/>
    <w:rsid w:val="003535D9"/>
    <w:rsid w:val="00354676"/>
    <w:rsid w:val="003548B2"/>
    <w:rsid w:val="00356033"/>
    <w:rsid w:val="00356190"/>
    <w:rsid w:val="0035671F"/>
    <w:rsid w:val="003573E9"/>
    <w:rsid w:val="003628BF"/>
    <w:rsid w:val="0036296B"/>
    <w:rsid w:val="00363D88"/>
    <w:rsid w:val="00363F59"/>
    <w:rsid w:val="00365446"/>
    <w:rsid w:val="00365C55"/>
    <w:rsid w:val="0037022F"/>
    <w:rsid w:val="00371B70"/>
    <w:rsid w:val="00372748"/>
    <w:rsid w:val="00373342"/>
    <w:rsid w:val="00374103"/>
    <w:rsid w:val="003743C2"/>
    <w:rsid w:val="0037484F"/>
    <w:rsid w:val="00374D63"/>
    <w:rsid w:val="003753F4"/>
    <w:rsid w:val="00375C70"/>
    <w:rsid w:val="00375EEB"/>
    <w:rsid w:val="0037636C"/>
    <w:rsid w:val="003763E2"/>
    <w:rsid w:val="003778EE"/>
    <w:rsid w:val="00377D62"/>
    <w:rsid w:val="003804D6"/>
    <w:rsid w:val="00380D63"/>
    <w:rsid w:val="00381543"/>
    <w:rsid w:val="003817BC"/>
    <w:rsid w:val="003819FB"/>
    <w:rsid w:val="00382596"/>
    <w:rsid w:val="00383804"/>
    <w:rsid w:val="00383BF4"/>
    <w:rsid w:val="003847F5"/>
    <w:rsid w:val="00384C93"/>
    <w:rsid w:val="00386809"/>
    <w:rsid w:val="003868A4"/>
    <w:rsid w:val="00386A3F"/>
    <w:rsid w:val="00386B6B"/>
    <w:rsid w:val="00390478"/>
    <w:rsid w:val="00390801"/>
    <w:rsid w:val="00393D13"/>
    <w:rsid w:val="00394229"/>
    <w:rsid w:val="003944B0"/>
    <w:rsid w:val="0039648E"/>
    <w:rsid w:val="00396A84"/>
    <w:rsid w:val="003A1567"/>
    <w:rsid w:val="003A15C7"/>
    <w:rsid w:val="003A1D7A"/>
    <w:rsid w:val="003A2C26"/>
    <w:rsid w:val="003A4030"/>
    <w:rsid w:val="003A44A5"/>
    <w:rsid w:val="003A5016"/>
    <w:rsid w:val="003A54B4"/>
    <w:rsid w:val="003A5CE0"/>
    <w:rsid w:val="003A5ED6"/>
    <w:rsid w:val="003A6522"/>
    <w:rsid w:val="003A6A51"/>
    <w:rsid w:val="003A6D93"/>
    <w:rsid w:val="003A7325"/>
    <w:rsid w:val="003A78EA"/>
    <w:rsid w:val="003A7A92"/>
    <w:rsid w:val="003A7F3C"/>
    <w:rsid w:val="003B1356"/>
    <w:rsid w:val="003B1E26"/>
    <w:rsid w:val="003B1E3D"/>
    <w:rsid w:val="003B245F"/>
    <w:rsid w:val="003B299B"/>
    <w:rsid w:val="003B37A3"/>
    <w:rsid w:val="003B4A7E"/>
    <w:rsid w:val="003B4AA1"/>
    <w:rsid w:val="003B5029"/>
    <w:rsid w:val="003B535D"/>
    <w:rsid w:val="003B6D31"/>
    <w:rsid w:val="003B7106"/>
    <w:rsid w:val="003C12CE"/>
    <w:rsid w:val="003C159C"/>
    <w:rsid w:val="003C35C2"/>
    <w:rsid w:val="003C47A7"/>
    <w:rsid w:val="003C4875"/>
    <w:rsid w:val="003C62CC"/>
    <w:rsid w:val="003C67DB"/>
    <w:rsid w:val="003C7E0B"/>
    <w:rsid w:val="003D11E2"/>
    <w:rsid w:val="003D11EB"/>
    <w:rsid w:val="003D1FE3"/>
    <w:rsid w:val="003D2ED5"/>
    <w:rsid w:val="003D4AEF"/>
    <w:rsid w:val="003D4CFD"/>
    <w:rsid w:val="003D4EA0"/>
    <w:rsid w:val="003D64AE"/>
    <w:rsid w:val="003D6593"/>
    <w:rsid w:val="003D7823"/>
    <w:rsid w:val="003E193C"/>
    <w:rsid w:val="003E2464"/>
    <w:rsid w:val="003E28F5"/>
    <w:rsid w:val="003E31F1"/>
    <w:rsid w:val="003E46B7"/>
    <w:rsid w:val="003E4BBD"/>
    <w:rsid w:val="003E52CE"/>
    <w:rsid w:val="003E5335"/>
    <w:rsid w:val="003E6D3A"/>
    <w:rsid w:val="003E6D56"/>
    <w:rsid w:val="003F086A"/>
    <w:rsid w:val="003F0BE6"/>
    <w:rsid w:val="003F0BEE"/>
    <w:rsid w:val="003F25A8"/>
    <w:rsid w:val="003F28C7"/>
    <w:rsid w:val="003F2BEA"/>
    <w:rsid w:val="003F4725"/>
    <w:rsid w:val="003F476E"/>
    <w:rsid w:val="003F5735"/>
    <w:rsid w:val="003F60D0"/>
    <w:rsid w:val="003F612D"/>
    <w:rsid w:val="003F6547"/>
    <w:rsid w:val="003F699A"/>
    <w:rsid w:val="003F7173"/>
    <w:rsid w:val="003F75C2"/>
    <w:rsid w:val="00400715"/>
    <w:rsid w:val="004009FE"/>
    <w:rsid w:val="00400E28"/>
    <w:rsid w:val="00401E98"/>
    <w:rsid w:val="004028F5"/>
    <w:rsid w:val="00402C30"/>
    <w:rsid w:val="004033DA"/>
    <w:rsid w:val="00403B0B"/>
    <w:rsid w:val="00404A93"/>
    <w:rsid w:val="004055FE"/>
    <w:rsid w:val="0040644A"/>
    <w:rsid w:val="004065EF"/>
    <w:rsid w:val="004074C1"/>
    <w:rsid w:val="00407731"/>
    <w:rsid w:val="00407A70"/>
    <w:rsid w:val="0041035F"/>
    <w:rsid w:val="00411165"/>
    <w:rsid w:val="00411F32"/>
    <w:rsid w:val="004128FB"/>
    <w:rsid w:val="00413656"/>
    <w:rsid w:val="00413700"/>
    <w:rsid w:val="00415772"/>
    <w:rsid w:val="004164DC"/>
    <w:rsid w:val="00416BBD"/>
    <w:rsid w:val="00417AA4"/>
    <w:rsid w:val="00421031"/>
    <w:rsid w:val="004224D6"/>
    <w:rsid w:val="00422D74"/>
    <w:rsid w:val="004235AF"/>
    <w:rsid w:val="0042369B"/>
    <w:rsid w:val="00423CD2"/>
    <w:rsid w:val="0042611E"/>
    <w:rsid w:val="00426B1C"/>
    <w:rsid w:val="00426BD5"/>
    <w:rsid w:val="00427002"/>
    <w:rsid w:val="004279F5"/>
    <w:rsid w:val="004304A6"/>
    <w:rsid w:val="00430AAF"/>
    <w:rsid w:val="004329FD"/>
    <w:rsid w:val="00432EEF"/>
    <w:rsid w:val="00433013"/>
    <w:rsid w:val="00433C53"/>
    <w:rsid w:val="00433FD8"/>
    <w:rsid w:val="00434DD1"/>
    <w:rsid w:val="004354C7"/>
    <w:rsid w:val="00435A51"/>
    <w:rsid w:val="0043619D"/>
    <w:rsid w:val="004368CC"/>
    <w:rsid w:val="004379EB"/>
    <w:rsid w:val="00440CCE"/>
    <w:rsid w:val="00442A41"/>
    <w:rsid w:val="00442FA9"/>
    <w:rsid w:val="004432C6"/>
    <w:rsid w:val="00443377"/>
    <w:rsid w:val="0044404D"/>
    <w:rsid w:val="00444679"/>
    <w:rsid w:val="00444F79"/>
    <w:rsid w:val="00445359"/>
    <w:rsid w:val="00447A2B"/>
    <w:rsid w:val="00450FF7"/>
    <w:rsid w:val="0045246A"/>
    <w:rsid w:val="00453A84"/>
    <w:rsid w:val="00454C58"/>
    <w:rsid w:val="0045581C"/>
    <w:rsid w:val="004561AC"/>
    <w:rsid w:val="00456729"/>
    <w:rsid w:val="00456918"/>
    <w:rsid w:val="004576B7"/>
    <w:rsid w:val="00457FB0"/>
    <w:rsid w:val="004601BD"/>
    <w:rsid w:val="00463016"/>
    <w:rsid w:val="0046369A"/>
    <w:rsid w:val="00463FBC"/>
    <w:rsid w:val="00464132"/>
    <w:rsid w:val="0046494F"/>
    <w:rsid w:val="00465015"/>
    <w:rsid w:val="004658FA"/>
    <w:rsid w:val="00474625"/>
    <w:rsid w:val="0047542C"/>
    <w:rsid w:val="00476F11"/>
    <w:rsid w:val="004804D3"/>
    <w:rsid w:val="00482149"/>
    <w:rsid w:val="0048254C"/>
    <w:rsid w:val="00484067"/>
    <w:rsid w:val="00484CF4"/>
    <w:rsid w:val="00484DF5"/>
    <w:rsid w:val="00485529"/>
    <w:rsid w:val="00485569"/>
    <w:rsid w:val="00485763"/>
    <w:rsid w:val="0048593A"/>
    <w:rsid w:val="00485E49"/>
    <w:rsid w:val="00486308"/>
    <w:rsid w:val="00486CB3"/>
    <w:rsid w:val="00487DCB"/>
    <w:rsid w:val="00490FC6"/>
    <w:rsid w:val="00491E89"/>
    <w:rsid w:val="00492587"/>
    <w:rsid w:val="0049343C"/>
    <w:rsid w:val="00495411"/>
    <w:rsid w:val="00495B12"/>
    <w:rsid w:val="00496FA5"/>
    <w:rsid w:val="004975D9"/>
    <w:rsid w:val="004977BA"/>
    <w:rsid w:val="00497946"/>
    <w:rsid w:val="00497A2D"/>
    <w:rsid w:val="004A01F7"/>
    <w:rsid w:val="004A0995"/>
    <w:rsid w:val="004A0C54"/>
    <w:rsid w:val="004A238D"/>
    <w:rsid w:val="004A2664"/>
    <w:rsid w:val="004A27CE"/>
    <w:rsid w:val="004A359B"/>
    <w:rsid w:val="004A4DE0"/>
    <w:rsid w:val="004A57F6"/>
    <w:rsid w:val="004A5DEC"/>
    <w:rsid w:val="004A62FF"/>
    <w:rsid w:val="004A6E03"/>
    <w:rsid w:val="004A783E"/>
    <w:rsid w:val="004B0C11"/>
    <w:rsid w:val="004B131E"/>
    <w:rsid w:val="004B3939"/>
    <w:rsid w:val="004B4188"/>
    <w:rsid w:val="004B4517"/>
    <w:rsid w:val="004B537A"/>
    <w:rsid w:val="004B5C63"/>
    <w:rsid w:val="004B5E7E"/>
    <w:rsid w:val="004B627E"/>
    <w:rsid w:val="004B6EF6"/>
    <w:rsid w:val="004B7A5D"/>
    <w:rsid w:val="004C12BD"/>
    <w:rsid w:val="004C1919"/>
    <w:rsid w:val="004C36E2"/>
    <w:rsid w:val="004C3B0E"/>
    <w:rsid w:val="004C3ED4"/>
    <w:rsid w:val="004C752C"/>
    <w:rsid w:val="004C75B9"/>
    <w:rsid w:val="004D0182"/>
    <w:rsid w:val="004D020F"/>
    <w:rsid w:val="004D0B66"/>
    <w:rsid w:val="004D14CD"/>
    <w:rsid w:val="004D161E"/>
    <w:rsid w:val="004D1680"/>
    <w:rsid w:val="004D2929"/>
    <w:rsid w:val="004D2C18"/>
    <w:rsid w:val="004D4E31"/>
    <w:rsid w:val="004D545E"/>
    <w:rsid w:val="004D57CA"/>
    <w:rsid w:val="004D7F85"/>
    <w:rsid w:val="004E0176"/>
    <w:rsid w:val="004E05C9"/>
    <w:rsid w:val="004E141E"/>
    <w:rsid w:val="004E1FDE"/>
    <w:rsid w:val="004E23F6"/>
    <w:rsid w:val="004E2840"/>
    <w:rsid w:val="004E2CB3"/>
    <w:rsid w:val="004E38F7"/>
    <w:rsid w:val="004E3C66"/>
    <w:rsid w:val="004E41DD"/>
    <w:rsid w:val="004E58A7"/>
    <w:rsid w:val="004E6174"/>
    <w:rsid w:val="004E6416"/>
    <w:rsid w:val="004E681E"/>
    <w:rsid w:val="004E7CC6"/>
    <w:rsid w:val="004E7FA2"/>
    <w:rsid w:val="004F112E"/>
    <w:rsid w:val="004F2B85"/>
    <w:rsid w:val="004F4847"/>
    <w:rsid w:val="004F48E0"/>
    <w:rsid w:val="004F51FC"/>
    <w:rsid w:val="004F6486"/>
    <w:rsid w:val="004F65DD"/>
    <w:rsid w:val="004F6C3E"/>
    <w:rsid w:val="004F7235"/>
    <w:rsid w:val="004F7E76"/>
    <w:rsid w:val="00500A14"/>
    <w:rsid w:val="00500C55"/>
    <w:rsid w:val="00501469"/>
    <w:rsid w:val="00501AF0"/>
    <w:rsid w:val="00501C98"/>
    <w:rsid w:val="00501D4E"/>
    <w:rsid w:val="00502055"/>
    <w:rsid w:val="00505047"/>
    <w:rsid w:val="005052F4"/>
    <w:rsid w:val="0050613A"/>
    <w:rsid w:val="00506771"/>
    <w:rsid w:val="00506CCE"/>
    <w:rsid w:val="00507213"/>
    <w:rsid w:val="00511442"/>
    <w:rsid w:val="005115C6"/>
    <w:rsid w:val="00511E49"/>
    <w:rsid w:val="005125AB"/>
    <w:rsid w:val="00513202"/>
    <w:rsid w:val="005144A1"/>
    <w:rsid w:val="00514828"/>
    <w:rsid w:val="005150CB"/>
    <w:rsid w:val="00516878"/>
    <w:rsid w:val="00516FCC"/>
    <w:rsid w:val="0051743B"/>
    <w:rsid w:val="00520382"/>
    <w:rsid w:val="00521099"/>
    <w:rsid w:val="005214EF"/>
    <w:rsid w:val="005217EC"/>
    <w:rsid w:val="00522432"/>
    <w:rsid w:val="00523247"/>
    <w:rsid w:val="00523406"/>
    <w:rsid w:val="00524A46"/>
    <w:rsid w:val="00524E3C"/>
    <w:rsid w:val="00524EDC"/>
    <w:rsid w:val="00527754"/>
    <w:rsid w:val="0053019A"/>
    <w:rsid w:val="005306C6"/>
    <w:rsid w:val="00530B57"/>
    <w:rsid w:val="0053149D"/>
    <w:rsid w:val="005317B9"/>
    <w:rsid w:val="00531DAE"/>
    <w:rsid w:val="005327A4"/>
    <w:rsid w:val="00533773"/>
    <w:rsid w:val="00533BC4"/>
    <w:rsid w:val="00534ABE"/>
    <w:rsid w:val="00534F2C"/>
    <w:rsid w:val="00535052"/>
    <w:rsid w:val="0053580A"/>
    <w:rsid w:val="00535827"/>
    <w:rsid w:val="00535C57"/>
    <w:rsid w:val="00535E43"/>
    <w:rsid w:val="00536B3A"/>
    <w:rsid w:val="00537FAC"/>
    <w:rsid w:val="00541857"/>
    <w:rsid w:val="0054212B"/>
    <w:rsid w:val="005429C1"/>
    <w:rsid w:val="00545035"/>
    <w:rsid w:val="005470B4"/>
    <w:rsid w:val="0054767A"/>
    <w:rsid w:val="00547948"/>
    <w:rsid w:val="005503A5"/>
    <w:rsid w:val="005505FD"/>
    <w:rsid w:val="00550830"/>
    <w:rsid w:val="00550A6C"/>
    <w:rsid w:val="005516E9"/>
    <w:rsid w:val="00552446"/>
    <w:rsid w:val="005540DD"/>
    <w:rsid w:val="00555271"/>
    <w:rsid w:val="005556D0"/>
    <w:rsid w:val="00556256"/>
    <w:rsid w:val="005565EB"/>
    <w:rsid w:val="00556BB7"/>
    <w:rsid w:val="00557DEB"/>
    <w:rsid w:val="00560CB3"/>
    <w:rsid w:val="00560DF3"/>
    <w:rsid w:val="00561CE5"/>
    <w:rsid w:val="00562A93"/>
    <w:rsid w:val="00562DA0"/>
    <w:rsid w:val="00563AA4"/>
    <w:rsid w:val="00563BC4"/>
    <w:rsid w:val="0056428A"/>
    <w:rsid w:val="005657DE"/>
    <w:rsid w:val="0056609B"/>
    <w:rsid w:val="005702C7"/>
    <w:rsid w:val="00570A6B"/>
    <w:rsid w:val="00571A1E"/>
    <w:rsid w:val="00572A5D"/>
    <w:rsid w:val="00572C4F"/>
    <w:rsid w:val="00572E6C"/>
    <w:rsid w:val="005752FD"/>
    <w:rsid w:val="0057539E"/>
    <w:rsid w:val="00575C1F"/>
    <w:rsid w:val="0057629B"/>
    <w:rsid w:val="005766ED"/>
    <w:rsid w:val="005767FB"/>
    <w:rsid w:val="005768FF"/>
    <w:rsid w:val="00577F03"/>
    <w:rsid w:val="00580567"/>
    <w:rsid w:val="00581280"/>
    <w:rsid w:val="00581636"/>
    <w:rsid w:val="00582F09"/>
    <w:rsid w:val="00583B01"/>
    <w:rsid w:val="00583D3C"/>
    <w:rsid w:val="00584457"/>
    <w:rsid w:val="00584A56"/>
    <w:rsid w:val="00584EE4"/>
    <w:rsid w:val="00585750"/>
    <w:rsid w:val="00586468"/>
    <w:rsid w:val="00587807"/>
    <w:rsid w:val="00587E89"/>
    <w:rsid w:val="00590002"/>
    <w:rsid w:val="00590CA9"/>
    <w:rsid w:val="00592224"/>
    <w:rsid w:val="00593910"/>
    <w:rsid w:val="00593E87"/>
    <w:rsid w:val="00594460"/>
    <w:rsid w:val="005954CD"/>
    <w:rsid w:val="0059551F"/>
    <w:rsid w:val="005956AA"/>
    <w:rsid w:val="00595765"/>
    <w:rsid w:val="00595F9D"/>
    <w:rsid w:val="005964C0"/>
    <w:rsid w:val="00597911"/>
    <w:rsid w:val="00597A00"/>
    <w:rsid w:val="005A1B04"/>
    <w:rsid w:val="005A1F84"/>
    <w:rsid w:val="005A21BF"/>
    <w:rsid w:val="005A39B2"/>
    <w:rsid w:val="005A48FE"/>
    <w:rsid w:val="005A5240"/>
    <w:rsid w:val="005A55BC"/>
    <w:rsid w:val="005A5ED5"/>
    <w:rsid w:val="005A6217"/>
    <w:rsid w:val="005A639A"/>
    <w:rsid w:val="005A6F91"/>
    <w:rsid w:val="005A736D"/>
    <w:rsid w:val="005A7994"/>
    <w:rsid w:val="005B0152"/>
    <w:rsid w:val="005B07E1"/>
    <w:rsid w:val="005B0DC8"/>
    <w:rsid w:val="005B1481"/>
    <w:rsid w:val="005B166B"/>
    <w:rsid w:val="005B2E2D"/>
    <w:rsid w:val="005B354F"/>
    <w:rsid w:val="005B3747"/>
    <w:rsid w:val="005B450B"/>
    <w:rsid w:val="005B4BFC"/>
    <w:rsid w:val="005B5CC2"/>
    <w:rsid w:val="005B7965"/>
    <w:rsid w:val="005C2CE9"/>
    <w:rsid w:val="005C31A5"/>
    <w:rsid w:val="005C3A1B"/>
    <w:rsid w:val="005C3A93"/>
    <w:rsid w:val="005C478B"/>
    <w:rsid w:val="005C5E66"/>
    <w:rsid w:val="005C71A8"/>
    <w:rsid w:val="005D03A3"/>
    <w:rsid w:val="005D0D7B"/>
    <w:rsid w:val="005D0F19"/>
    <w:rsid w:val="005D25F9"/>
    <w:rsid w:val="005D3838"/>
    <w:rsid w:val="005D421B"/>
    <w:rsid w:val="005D4656"/>
    <w:rsid w:val="005D485D"/>
    <w:rsid w:val="005E0CDB"/>
    <w:rsid w:val="005E1B85"/>
    <w:rsid w:val="005E1F27"/>
    <w:rsid w:val="005E2373"/>
    <w:rsid w:val="005E2691"/>
    <w:rsid w:val="005E303E"/>
    <w:rsid w:val="005E388C"/>
    <w:rsid w:val="005E4852"/>
    <w:rsid w:val="005E5DB3"/>
    <w:rsid w:val="005E6D75"/>
    <w:rsid w:val="005E7890"/>
    <w:rsid w:val="005E7A8F"/>
    <w:rsid w:val="005F0430"/>
    <w:rsid w:val="005F0706"/>
    <w:rsid w:val="005F18A3"/>
    <w:rsid w:val="005F2BE6"/>
    <w:rsid w:val="005F311D"/>
    <w:rsid w:val="005F5585"/>
    <w:rsid w:val="005F5BCA"/>
    <w:rsid w:val="005F60AF"/>
    <w:rsid w:val="005F623C"/>
    <w:rsid w:val="005F686A"/>
    <w:rsid w:val="005F68EB"/>
    <w:rsid w:val="005F6EB5"/>
    <w:rsid w:val="005F7772"/>
    <w:rsid w:val="005F7A77"/>
    <w:rsid w:val="0060096C"/>
    <w:rsid w:val="00602975"/>
    <w:rsid w:val="006034D9"/>
    <w:rsid w:val="0060572E"/>
    <w:rsid w:val="00605C51"/>
    <w:rsid w:val="00606C6C"/>
    <w:rsid w:val="00607154"/>
    <w:rsid w:val="006104E5"/>
    <w:rsid w:val="006107D7"/>
    <w:rsid w:val="00612BA7"/>
    <w:rsid w:val="006136DC"/>
    <w:rsid w:val="006138E2"/>
    <w:rsid w:val="0061479A"/>
    <w:rsid w:val="00616A20"/>
    <w:rsid w:val="0061706C"/>
    <w:rsid w:val="00617C55"/>
    <w:rsid w:val="00617E44"/>
    <w:rsid w:val="00620AC9"/>
    <w:rsid w:val="00620BBA"/>
    <w:rsid w:val="00621F54"/>
    <w:rsid w:val="00621F84"/>
    <w:rsid w:val="00622177"/>
    <w:rsid w:val="0062379C"/>
    <w:rsid w:val="00624301"/>
    <w:rsid w:val="00624690"/>
    <w:rsid w:val="00624790"/>
    <w:rsid w:val="00625CBC"/>
    <w:rsid w:val="00627B3F"/>
    <w:rsid w:val="00630F82"/>
    <w:rsid w:val="00630F92"/>
    <w:rsid w:val="006319C0"/>
    <w:rsid w:val="00632633"/>
    <w:rsid w:val="00634468"/>
    <w:rsid w:val="00636123"/>
    <w:rsid w:val="0063696F"/>
    <w:rsid w:val="006372FF"/>
    <w:rsid w:val="00637518"/>
    <w:rsid w:val="0064109C"/>
    <w:rsid w:val="00641373"/>
    <w:rsid w:val="006416A9"/>
    <w:rsid w:val="00641F59"/>
    <w:rsid w:val="006431DE"/>
    <w:rsid w:val="00643A3A"/>
    <w:rsid w:val="00643EC4"/>
    <w:rsid w:val="0064553F"/>
    <w:rsid w:val="006465C2"/>
    <w:rsid w:val="00646FCE"/>
    <w:rsid w:val="00647766"/>
    <w:rsid w:val="00650847"/>
    <w:rsid w:val="00650C84"/>
    <w:rsid w:val="006519BD"/>
    <w:rsid w:val="006522F1"/>
    <w:rsid w:val="006523B8"/>
    <w:rsid w:val="006532D8"/>
    <w:rsid w:val="006564F1"/>
    <w:rsid w:val="0065654A"/>
    <w:rsid w:val="00656E47"/>
    <w:rsid w:val="00660AA1"/>
    <w:rsid w:val="00663072"/>
    <w:rsid w:val="006631E8"/>
    <w:rsid w:val="00663536"/>
    <w:rsid w:val="00663FB9"/>
    <w:rsid w:val="006642F2"/>
    <w:rsid w:val="00664316"/>
    <w:rsid w:val="00664FD0"/>
    <w:rsid w:val="00665355"/>
    <w:rsid w:val="006664EF"/>
    <w:rsid w:val="0066711C"/>
    <w:rsid w:val="006672AF"/>
    <w:rsid w:val="00667B39"/>
    <w:rsid w:val="00667D17"/>
    <w:rsid w:val="00667EF3"/>
    <w:rsid w:val="006704FB"/>
    <w:rsid w:val="006713EB"/>
    <w:rsid w:val="00672F35"/>
    <w:rsid w:val="00673454"/>
    <w:rsid w:val="0067394B"/>
    <w:rsid w:val="00675AF8"/>
    <w:rsid w:val="00680175"/>
    <w:rsid w:val="006804FA"/>
    <w:rsid w:val="00680D64"/>
    <w:rsid w:val="00681692"/>
    <w:rsid w:val="00681745"/>
    <w:rsid w:val="0068179A"/>
    <w:rsid w:val="006832A0"/>
    <w:rsid w:val="00683C5E"/>
    <w:rsid w:val="00683C9E"/>
    <w:rsid w:val="00683CAE"/>
    <w:rsid w:val="00683FB6"/>
    <w:rsid w:val="0068412C"/>
    <w:rsid w:val="00685AEA"/>
    <w:rsid w:val="0068614C"/>
    <w:rsid w:val="00687247"/>
    <w:rsid w:val="00687787"/>
    <w:rsid w:val="00687C95"/>
    <w:rsid w:val="0069000D"/>
    <w:rsid w:val="0069046B"/>
    <w:rsid w:val="0069129F"/>
    <w:rsid w:val="006929CD"/>
    <w:rsid w:val="00692E20"/>
    <w:rsid w:val="0069421F"/>
    <w:rsid w:val="00694357"/>
    <w:rsid w:val="0069493F"/>
    <w:rsid w:val="00694ADA"/>
    <w:rsid w:val="00694F7C"/>
    <w:rsid w:val="00694FC5"/>
    <w:rsid w:val="006957E2"/>
    <w:rsid w:val="00696E87"/>
    <w:rsid w:val="006A122A"/>
    <w:rsid w:val="006A18A6"/>
    <w:rsid w:val="006A19AA"/>
    <w:rsid w:val="006A200E"/>
    <w:rsid w:val="006A25A2"/>
    <w:rsid w:val="006A2653"/>
    <w:rsid w:val="006A4EA9"/>
    <w:rsid w:val="006A5E7E"/>
    <w:rsid w:val="006A65D4"/>
    <w:rsid w:val="006A78DE"/>
    <w:rsid w:val="006B04C0"/>
    <w:rsid w:val="006B16A7"/>
    <w:rsid w:val="006B2C38"/>
    <w:rsid w:val="006B40A2"/>
    <w:rsid w:val="006B4F6C"/>
    <w:rsid w:val="006B4FFD"/>
    <w:rsid w:val="006B6CD6"/>
    <w:rsid w:val="006B6D89"/>
    <w:rsid w:val="006C0959"/>
    <w:rsid w:val="006C0F77"/>
    <w:rsid w:val="006C12D2"/>
    <w:rsid w:val="006C2994"/>
    <w:rsid w:val="006C29C3"/>
    <w:rsid w:val="006C331E"/>
    <w:rsid w:val="006C3B0D"/>
    <w:rsid w:val="006C52F2"/>
    <w:rsid w:val="006C58D6"/>
    <w:rsid w:val="006C6F0D"/>
    <w:rsid w:val="006C7106"/>
    <w:rsid w:val="006C741E"/>
    <w:rsid w:val="006C7897"/>
    <w:rsid w:val="006C78BF"/>
    <w:rsid w:val="006D1395"/>
    <w:rsid w:val="006D24D8"/>
    <w:rsid w:val="006D2AB2"/>
    <w:rsid w:val="006D339C"/>
    <w:rsid w:val="006D56EB"/>
    <w:rsid w:val="006D6020"/>
    <w:rsid w:val="006D6A0C"/>
    <w:rsid w:val="006D729D"/>
    <w:rsid w:val="006D7B3C"/>
    <w:rsid w:val="006E222F"/>
    <w:rsid w:val="006E289B"/>
    <w:rsid w:val="006E290A"/>
    <w:rsid w:val="006E2E49"/>
    <w:rsid w:val="006E38FC"/>
    <w:rsid w:val="006E3F79"/>
    <w:rsid w:val="006E4760"/>
    <w:rsid w:val="006E6392"/>
    <w:rsid w:val="006E64FC"/>
    <w:rsid w:val="006E685E"/>
    <w:rsid w:val="006E7E61"/>
    <w:rsid w:val="006F0082"/>
    <w:rsid w:val="006F056A"/>
    <w:rsid w:val="006F263A"/>
    <w:rsid w:val="006F3876"/>
    <w:rsid w:val="006F39AA"/>
    <w:rsid w:val="006F3A08"/>
    <w:rsid w:val="006F48A4"/>
    <w:rsid w:val="006F4A33"/>
    <w:rsid w:val="006F586F"/>
    <w:rsid w:val="0070041E"/>
    <w:rsid w:val="0070082E"/>
    <w:rsid w:val="00700C15"/>
    <w:rsid w:val="0070483A"/>
    <w:rsid w:val="007057CD"/>
    <w:rsid w:val="00705A09"/>
    <w:rsid w:val="00706A01"/>
    <w:rsid w:val="00706C1F"/>
    <w:rsid w:val="00706C86"/>
    <w:rsid w:val="00707DC2"/>
    <w:rsid w:val="0071097A"/>
    <w:rsid w:val="007109A3"/>
    <w:rsid w:val="00711194"/>
    <w:rsid w:val="00712316"/>
    <w:rsid w:val="00713460"/>
    <w:rsid w:val="0071348D"/>
    <w:rsid w:val="00713CCA"/>
    <w:rsid w:val="007150F4"/>
    <w:rsid w:val="00715154"/>
    <w:rsid w:val="00715159"/>
    <w:rsid w:val="00715A33"/>
    <w:rsid w:val="007169F5"/>
    <w:rsid w:val="00716F2F"/>
    <w:rsid w:val="00716F53"/>
    <w:rsid w:val="00717682"/>
    <w:rsid w:val="00717D60"/>
    <w:rsid w:val="00720B76"/>
    <w:rsid w:val="007217FB"/>
    <w:rsid w:val="0072364C"/>
    <w:rsid w:val="007238A7"/>
    <w:rsid w:val="00723B2E"/>
    <w:rsid w:val="007243B4"/>
    <w:rsid w:val="00726905"/>
    <w:rsid w:val="007272B6"/>
    <w:rsid w:val="00727769"/>
    <w:rsid w:val="00727D68"/>
    <w:rsid w:val="00730475"/>
    <w:rsid w:val="00730E6F"/>
    <w:rsid w:val="00731623"/>
    <w:rsid w:val="00731789"/>
    <w:rsid w:val="00731BFB"/>
    <w:rsid w:val="00732692"/>
    <w:rsid w:val="00733032"/>
    <w:rsid w:val="00733418"/>
    <w:rsid w:val="00733DB3"/>
    <w:rsid w:val="00734DEC"/>
    <w:rsid w:val="007370CF"/>
    <w:rsid w:val="00737284"/>
    <w:rsid w:val="00740A08"/>
    <w:rsid w:val="00740CB2"/>
    <w:rsid w:val="00741723"/>
    <w:rsid w:val="00741A8D"/>
    <w:rsid w:val="00742009"/>
    <w:rsid w:val="00742657"/>
    <w:rsid w:val="00743763"/>
    <w:rsid w:val="00745B86"/>
    <w:rsid w:val="00752CF1"/>
    <w:rsid w:val="00753048"/>
    <w:rsid w:val="0075350C"/>
    <w:rsid w:val="007539F1"/>
    <w:rsid w:val="007541BA"/>
    <w:rsid w:val="007541E5"/>
    <w:rsid w:val="0075514D"/>
    <w:rsid w:val="00755240"/>
    <w:rsid w:val="007558A2"/>
    <w:rsid w:val="0075745B"/>
    <w:rsid w:val="0075764F"/>
    <w:rsid w:val="00757AAB"/>
    <w:rsid w:val="00757B19"/>
    <w:rsid w:val="00757DA0"/>
    <w:rsid w:val="00760E5F"/>
    <w:rsid w:val="00762386"/>
    <w:rsid w:val="00762810"/>
    <w:rsid w:val="0076352F"/>
    <w:rsid w:val="00763E7F"/>
    <w:rsid w:val="007644D8"/>
    <w:rsid w:val="00765162"/>
    <w:rsid w:val="0076562C"/>
    <w:rsid w:val="00765E71"/>
    <w:rsid w:val="00766C32"/>
    <w:rsid w:val="00767459"/>
    <w:rsid w:val="00767ADB"/>
    <w:rsid w:val="00767C89"/>
    <w:rsid w:val="00770B30"/>
    <w:rsid w:val="00773661"/>
    <w:rsid w:val="00773C2D"/>
    <w:rsid w:val="00773CF6"/>
    <w:rsid w:val="00775474"/>
    <w:rsid w:val="007768F1"/>
    <w:rsid w:val="007772FD"/>
    <w:rsid w:val="00780F3D"/>
    <w:rsid w:val="00781156"/>
    <w:rsid w:val="00782E4F"/>
    <w:rsid w:val="007845F7"/>
    <w:rsid w:val="007863AC"/>
    <w:rsid w:val="00787226"/>
    <w:rsid w:val="00787D22"/>
    <w:rsid w:val="007900B8"/>
    <w:rsid w:val="00790377"/>
    <w:rsid w:val="00790942"/>
    <w:rsid w:val="00790D53"/>
    <w:rsid w:val="00790DB8"/>
    <w:rsid w:val="007915A8"/>
    <w:rsid w:val="00794C50"/>
    <w:rsid w:val="00794C79"/>
    <w:rsid w:val="007963C6"/>
    <w:rsid w:val="00796BFE"/>
    <w:rsid w:val="007978C6"/>
    <w:rsid w:val="00797BE1"/>
    <w:rsid w:val="00797CEE"/>
    <w:rsid w:val="007A03AE"/>
    <w:rsid w:val="007A214A"/>
    <w:rsid w:val="007A2B07"/>
    <w:rsid w:val="007A2E27"/>
    <w:rsid w:val="007A36AA"/>
    <w:rsid w:val="007A3BBD"/>
    <w:rsid w:val="007A3EA3"/>
    <w:rsid w:val="007A3FE6"/>
    <w:rsid w:val="007A4B42"/>
    <w:rsid w:val="007A5CC7"/>
    <w:rsid w:val="007A6DFD"/>
    <w:rsid w:val="007A6E23"/>
    <w:rsid w:val="007A792A"/>
    <w:rsid w:val="007B0ADA"/>
    <w:rsid w:val="007B1C5C"/>
    <w:rsid w:val="007B1EFF"/>
    <w:rsid w:val="007B2E4F"/>
    <w:rsid w:val="007B3915"/>
    <w:rsid w:val="007B50D6"/>
    <w:rsid w:val="007B527A"/>
    <w:rsid w:val="007B5402"/>
    <w:rsid w:val="007B55FA"/>
    <w:rsid w:val="007B705B"/>
    <w:rsid w:val="007C1EBE"/>
    <w:rsid w:val="007C2F4C"/>
    <w:rsid w:val="007C3128"/>
    <w:rsid w:val="007C4A19"/>
    <w:rsid w:val="007C5539"/>
    <w:rsid w:val="007D001E"/>
    <w:rsid w:val="007D0385"/>
    <w:rsid w:val="007D1EA4"/>
    <w:rsid w:val="007D2A2A"/>
    <w:rsid w:val="007D2B35"/>
    <w:rsid w:val="007D3B02"/>
    <w:rsid w:val="007D431A"/>
    <w:rsid w:val="007D4B33"/>
    <w:rsid w:val="007D52E9"/>
    <w:rsid w:val="007D5EEC"/>
    <w:rsid w:val="007D6071"/>
    <w:rsid w:val="007D6B21"/>
    <w:rsid w:val="007D7C70"/>
    <w:rsid w:val="007E1DE2"/>
    <w:rsid w:val="007E1EB5"/>
    <w:rsid w:val="007E2617"/>
    <w:rsid w:val="007E2F81"/>
    <w:rsid w:val="007E43D4"/>
    <w:rsid w:val="007E4C72"/>
    <w:rsid w:val="007E5646"/>
    <w:rsid w:val="007E67B2"/>
    <w:rsid w:val="007E67E9"/>
    <w:rsid w:val="007E6AEE"/>
    <w:rsid w:val="007E6B93"/>
    <w:rsid w:val="007E6DD8"/>
    <w:rsid w:val="007E7898"/>
    <w:rsid w:val="007F0148"/>
    <w:rsid w:val="007F01D6"/>
    <w:rsid w:val="007F1ED0"/>
    <w:rsid w:val="007F2551"/>
    <w:rsid w:val="007F2676"/>
    <w:rsid w:val="007F2912"/>
    <w:rsid w:val="007F40BC"/>
    <w:rsid w:val="007F4131"/>
    <w:rsid w:val="007F5E2F"/>
    <w:rsid w:val="007F60E2"/>
    <w:rsid w:val="007F6186"/>
    <w:rsid w:val="007F6651"/>
    <w:rsid w:val="007F731A"/>
    <w:rsid w:val="008003B5"/>
    <w:rsid w:val="00800AC2"/>
    <w:rsid w:val="00801A3D"/>
    <w:rsid w:val="00803039"/>
    <w:rsid w:val="008043EC"/>
    <w:rsid w:val="008070E3"/>
    <w:rsid w:val="0080787B"/>
    <w:rsid w:val="00810011"/>
    <w:rsid w:val="00811940"/>
    <w:rsid w:val="00812DC1"/>
    <w:rsid w:val="00813147"/>
    <w:rsid w:val="008131F4"/>
    <w:rsid w:val="00813F5D"/>
    <w:rsid w:val="00815028"/>
    <w:rsid w:val="0081596F"/>
    <w:rsid w:val="00815CF8"/>
    <w:rsid w:val="008209CA"/>
    <w:rsid w:val="0082138A"/>
    <w:rsid w:val="0082225D"/>
    <w:rsid w:val="00822323"/>
    <w:rsid w:val="00822E87"/>
    <w:rsid w:val="00825712"/>
    <w:rsid w:val="00826066"/>
    <w:rsid w:val="00826393"/>
    <w:rsid w:val="0082701B"/>
    <w:rsid w:val="00831326"/>
    <w:rsid w:val="00831AF5"/>
    <w:rsid w:val="0083255E"/>
    <w:rsid w:val="00833093"/>
    <w:rsid w:val="0083472B"/>
    <w:rsid w:val="00834F7F"/>
    <w:rsid w:val="00836152"/>
    <w:rsid w:val="00836B69"/>
    <w:rsid w:val="00837AAA"/>
    <w:rsid w:val="008412FB"/>
    <w:rsid w:val="00841347"/>
    <w:rsid w:val="00841D57"/>
    <w:rsid w:val="008425CA"/>
    <w:rsid w:val="00842FC1"/>
    <w:rsid w:val="00843859"/>
    <w:rsid w:val="00844323"/>
    <w:rsid w:val="008452BD"/>
    <w:rsid w:val="008454DA"/>
    <w:rsid w:val="008467F2"/>
    <w:rsid w:val="0084694C"/>
    <w:rsid w:val="008469B7"/>
    <w:rsid w:val="00850815"/>
    <w:rsid w:val="00851182"/>
    <w:rsid w:val="00851412"/>
    <w:rsid w:val="0085181B"/>
    <w:rsid w:val="00851861"/>
    <w:rsid w:val="00853E46"/>
    <w:rsid w:val="00854586"/>
    <w:rsid w:val="00855051"/>
    <w:rsid w:val="00855103"/>
    <w:rsid w:val="0085545D"/>
    <w:rsid w:val="00855B08"/>
    <w:rsid w:val="00856856"/>
    <w:rsid w:val="008617FE"/>
    <w:rsid w:val="00863C5C"/>
    <w:rsid w:val="008659F1"/>
    <w:rsid w:val="00865ABF"/>
    <w:rsid w:val="00865AC4"/>
    <w:rsid w:val="008662AD"/>
    <w:rsid w:val="00867870"/>
    <w:rsid w:val="00867C84"/>
    <w:rsid w:val="00870381"/>
    <w:rsid w:val="00871486"/>
    <w:rsid w:val="00872AC4"/>
    <w:rsid w:val="00872BF2"/>
    <w:rsid w:val="00873541"/>
    <w:rsid w:val="00873649"/>
    <w:rsid w:val="00873E64"/>
    <w:rsid w:val="0087624A"/>
    <w:rsid w:val="008767E4"/>
    <w:rsid w:val="00876A77"/>
    <w:rsid w:val="00876F0D"/>
    <w:rsid w:val="008820C3"/>
    <w:rsid w:val="008833BF"/>
    <w:rsid w:val="00883890"/>
    <w:rsid w:val="00884CAD"/>
    <w:rsid w:val="0088505C"/>
    <w:rsid w:val="00885127"/>
    <w:rsid w:val="008851C9"/>
    <w:rsid w:val="008852DE"/>
    <w:rsid w:val="00885740"/>
    <w:rsid w:val="008868C4"/>
    <w:rsid w:val="00887200"/>
    <w:rsid w:val="00887F43"/>
    <w:rsid w:val="008900D4"/>
    <w:rsid w:val="008904AD"/>
    <w:rsid w:val="00890D8F"/>
    <w:rsid w:val="00891534"/>
    <w:rsid w:val="00894066"/>
    <w:rsid w:val="00894B0B"/>
    <w:rsid w:val="00895C2A"/>
    <w:rsid w:val="00896577"/>
    <w:rsid w:val="008965C7"/>
    <w:rsid w:val="0089784E"/>
    <w:rsid w:val="008A1C42"/>
    <w:rsid w:val="008A2A52"/>
    <w:rsid w:val="008A2BDA"/>
    <w:rsid w:val="008A30E9"/>
    <w:rsid w:val="008A385D"/>
    <w:rsid w:val="008A418A"/>
    <w:rsid w:val="008A4F04"/>
    <w:rsid w:val="008A561F"/>
    <w:rsid w:val="008A6B28"/>
    <w:rsid w:val="008A7054"/>
    <w:rsid w:val="008A7515"/>
    <w:rsid w:val="008A768D"/>
    <w:rsid w:val="008B0294"/>
    <w:rsid w:val="008B06D7"/>
    <w:rsid w:val="008B0DDC"/>
    <w:rsid w:val="008B0F21"/>
    <w:rsid w:val="008B1E20"/>
    <w:rsid w:val="008B3EA1"/>
    <w:rsid w:val="008B4E1C"/>
    <w:rsid w:val="008B63CA"/>
    <w:rsid w:val="008B6E94"/>
    <w:rsid w:val="008B774B"/>
    <w:rsid w:val="008B7B7E"/>
    <w:rsid w:val="008C0017"/>
    <w:rsid w:val="008C0609"/>
    <w:rsid w:val="008C193C"/>
    <w:rsid w:val="008C224D"/>
    <w:rsid w:val="008C2475"/>
    <w:rsid w:val="008C2D49"/>
    <w:rsid w:val="008C3CE0"/>
    <w:rsid w:val="008D022D"/>
    <w:rsid w:val="008D1576"/>
    <w:rsid w:val="008D1CDA"/>
    <w:rsid w:val="008D2E97"/>
    <w:rsid w:val="008D3509"/>
    <w:rsid w:val="008D3EE6"/>
    <w:rsid w:val="008D412E"/>
    <w:rsid w:val="008D4923"/>
    <w:rsid w:val="008D5231"/>
    <w:rsid w:val="008D627E"/>
    <w:rsid w:val="008D6816"/>
    <w:rsid w:val="008E044A"/>
    <w:rsid w:val="008E1858"/>
    <w:rsid w:val="008E24A6"/>
    <w:rsid w:val="008E2BA6"/>
    <w:rsid w:val="008E3D5A"/>
    <w:rsid w:val="008E5484"/>
    <w:rsid w:val="008E7411"/>
    <w:rsid w:val="008E7428"/>
    <w:rsid w:val="008F19B1"/>
    <w:rsid w:val="008F5F54"/>
    <w:rsid w:val="008F713E"/>
    <w:rsid w:val="009009DE"/>
    <w:rsid w:val="009023D8"/>
    <w:rsid w:val="00902729"/>
    <w:rsid w:val="00903305"/>
    <w:rsid w:val="00903576"/>
    <w:rsid w:val="00903CF4"/>
    <w:rsid w:val="00904405"/>
    <w:rsid w:val="00904653"/>
    <w:rsid w:val="009124ED"/>
    <w:rsid w:val="00912C25"/>
    <w:rsid w:val="00913687"/>
    <w:rsid w:val="009144BC"/>
    <w:rsid w:val="009159BD"/>
    <w:rsid w:val="00916400"/>
    <w:rsid w:val="009173F0"/>
    <w:rsid w:val="00917D60"/>
    <w:rsid w:val="00917EA5"/>
    <w:rsid w:val="009236D5"/>
    <w:rsid w:val="00923E22"/>
    <w:rsid w:val="00924170"/>
    <w:rsid w:val="00924A16"/>
    <w:rsid w:val="00925865"/>
    <w:rsid w:val="0092744E"/>
    <w:rsid w:val="00930C18"/>
    <w:rsid w:val="00931570"/>
    <w:rsid w:val="00932296"/>
    <w:rsid w:val="00933C4F"/>
    <w:rsid w:val="009343D2"/>
    <w:rsid w:val="00934CC4"/>
    <w:rsid w:val="009353CF"/>
    <w:rsid w:val="0093563B"/>
    <w:rsid w:val="00936299"/>
    <w:rsid w:val="009362A6"/>
    <w:rsid w:val="009363FD"/>
    <w:rsid w:val="009369C2"/>
    <w:rsid w:val="00941171"/>
    <w:rsid w:val="009419F8"/>
    <w:rsid w:val="0094229E"/>
    <w:rsid w:val="00942609"/>
    <w:rsid w:val="00942C88"/>
    <w:rsid w:val="00942D86"/>
    <w:rsid w:val="00942E35"/>
    <w:rsid w:val="00944B7E"/>
    <w:rsid w:val="00946207"/>
    <w:rsid w:val="009468E1"/>
    <w:rsid w:val="0094751A"/>
    <w:rsid w:val="00947DCF"/>
    <w:rsid w:val="00950411"/>
    <w:rsid w:val="00950AD4"/>
    <w:rsid w:val="00950DB2"/>
    <w:rsid w:val="00950EA2"/>
    <w:rsid w:val="00951398"/>
    <w:rsid w:val="0095198D"/>
    <w:rsid w:val="00951D0A"/>
    <w:rsid w:val="00951E12"/>
    <w:rsid w:val="00952DE1"/>
    <w:rsid w:val="009538D9"/>
    <w:rsid w:val="00956515"/>
    <w:rsid w:val="009565D9"/>
    <w:rsid w:val="0095699D"/>
    <w:rsid w:val="00956A8A"/>
    <w:rsid w:val="009601B3"/>
    <w:rsid w:val="00960CEE"/>
    <w:rsid w:val="009627FC"/>
    <w:rsid w:val="009633E6"/>
    <w:rsid w:val="00963955"/>
    <w:rsid w:val="00964269"/>
    <w:rsid w:val="00965A11"/>
    <w:rsid w:val="00965EF0"/>
    <w:rsid w:val="00966537"/>
    <w:rsid w:val="009667B1"/>
    <w:rsid w:val="009669E7"/>
    <w:rsid w:val="00966F3C"/>
    <w:rsid w:val="00967278"/>
    <w:rsid w:val="00967FC9"/>
    <w:rsid w:val="009701BB"/>
    <w:rsid w:val="00970826"/>
    <w:rsid w:val="00970980"/>
    <w:rsid w:val="00972381"/>
    <w:rsid w:val="00974773"/>
    <w:rsid w:val="00975A9C"/>
    <w:rsid w:val="00975F88"/>
    <w:rsid w:val="009765A9"/>
    <w:rsid w:val="0097725D"/>
    <w:rsid w:val="009773CE"/>
    <w:rsid w:val="0097777E"/>
    <w:rsid w:val="00980410"/>
    <w:rsid w:val="00980712"/>
    <w:rsid w:val="00982031"/>
    <w:rsid w:val="0098312C"/>
    <w:rsid w:val="0098427D"/>
    <w:rsid w:val="0098444A"/>
    <w:rsid w:val="00984B41"/>
    <w:rsid w:val="00985112"/>
    <w:rsid w:val="009856CD"/>
    <w:rsid w:val="009861EA"/>
    <w:rsid w:val="00986293"/>
    <w:rsid w:val="00987D6E"/>
    <w:rsid w:val="00990471"/>
    <w:rsid w:val="00990E28"/>
    <w:rsid w:val="0099211F"/>
    <w:rsid w:val="009925A4"/>
    <w:rsid w:val="00993C1D"/>
    <w:rsid w:val="0099598B"/>
    <w:rsid w:val="0099665E"/>
    <w:rsid w:val="00996DBE"/>
    <w:rsid w:val="00997AF3"/>
    <w:rsid w:val="009A026F"/>
    <w:rsid w:val="009A2E4F"/>
    <w:rsid w:val="009A489B"/>
    <w:rsid w:val="009A7CCE"/>
    <w:rsid w:val="009B0045"/>
    <w:rsid w:val="009B05CF"/>
    <w:rsid w:val="009B0903"/>
    <w:rsid w:val="009B0E0C"/>
    <w:rsid w:val="009B0E81"/>
    <w:rsid w:val="009B16B1"/>
    <w:rsid w:val="009B1D25"/>
    <w:rsid w:val="009B3513"/>
    <w:rsid w:val="009B380E"/>
    <w:rsid w:val="009B4360"/>
    <w:rsid w:val="009B5445"/>
    <w:rsid w:val="009B6F96"/>
    <w:rsid w:val="009B7456"/>
    <w:rsid w:val="009B76EB"/>
    <w:rsid w:val="009B7D91"/>
    <w:rsid w:val="009C008C"/>
    <w:rsid w:val="009C0F00"/>
    <w:rsid w:val="009C1280"/>
    <w:rsid w:val="009C1987"/>
    <w:rsid w:val="009C1EF2"/>
    <w:rsid w:val="009C2467"/>
    <w:rsid w:val="009C2D4E"/>
    <w:rsid w:val="009C4AA6"/>
    <w:rsid w:val="009C4B5C"/>
    <w:rsid w:val="009C4B74"/>
    <w:rsid w:val="009C5BAB"/>
    <w:rsid w:val="009C5DA6"/>
    <w:rsid w:val="009C7935"/>
    <w:rsid w:val="009C79D5"/>
    <w:rsid w:val="009C7DD0"/>
    <w:rsid w:val="009D032D"/>
    <w:rsid w:val="009D0A5F"/>
    <w:rsid w:val="009D0B41"/>
    <w:rsid w:val="009D0DBB"/>
    <w:rsid w:val="009D0E0B"/>
    <w:rsid w:val="009D191A"/>
    <w:rsid w:val="009D2C6E"/>
    <w:rsid w:val="009D3EC1"/>
    <w:rsid w:val="009D415B"/>
    <w:rsid w:val="009D4B5B"/>
    <w:rsid w:val="009D5B31"/>
    <w:rsid w:val="009D5B83"/>
    <w:rsid w:val="009D6564"/>
    <w:rsid w:val="009D7375"/>
    <w:rsid w:val="009E05EE"/>
    <w:rsid w:val="009E1A59"/>
    <w:rsid w:val="009E26A7"/>
    <w:rsid w:val="009E3193"/>
    <w:rsid w:val="009E319F"/>
    <w:rsid w:val="009E346B"/>
    <w:rsid w:val="009E3A78"/>
    <w:rsid w:val="009E4273"/>
    <w:rsid w:val="009E42C7"/>
    <w:rsid w:val="009E4A43"/>
    <w:rsid w:val="009E598B"/>
    <w:rsid w:val="009E5E85"/>
    <w:rsid w:val="009E616F"/>
    <w:rsid w:val="009E63E2"/>
    <w:rsid w:val="009F057C"/>
    <w:rsid w:val="009F251C"/>
    <w:rsid w:val="009F2AB2"/>
    <w:rsid w:val="009F2D95"/>
    <w:rsid w:val="009F4E00"/>
    <w:rsid w:val="009F4F78"/>
    <w:rsid w:val="009F510C"/>
    <w:rsid w:val="009F52F7"/>
    <w:rsid w:val="009F544A"/>
    <w:rsid w:val="009F6813"/>
    <w:rsid w:val="009F7D0C"/>
    <w:rsid w:val="00A004C5"/>
    <w:rsid w:val="00A00A90"/>
    <w:rsid w:val="00A00DA8"/>
    <w:rsid w:val="00A01571"/>
    <w:rsid w:val="00A057A6"/>
    <w:rsid w:val="00A05EAA"/>
    <w:rsid w:val="00A06941"/>
    <w:rsid w:val="00A06A65"/>
    <w:rsid w:val="00A06D5E"/>
    <w:rsid w:val="00A072D8"/>
    <w:rsid w:val="00A07F7A"/>
    <w:rsid w:val="00A101DA"/>
    <w:rsid w:val="00A10418"/>
    <w:rsid w:val="00A10F8E"/>
    <w:rsid w:val="00A111BE"/>
    <w:rsid w:val="00A12186"/>
    <w:rsid w:val="00A12F96"/>
    <w:rsid w:val="00A13CCA"/>
    <w:rsid w:val="00A161DD"/>
    <w:rsid w:val="00A17070"/>
    <w:rsid w:val="00A17E57"/>
    <w:rsid w:val="00A20532"/>
    <w:rsid w:val="00A2055F"/>
    <w:rsid w:val="00A21900"/>
    <w:rsid w:val="00A2265E"/>
    <w:rsid w:val="00A22814"/>
    <w:rsid w:val="00A22AF3"/>
    <w:rsid w:val="00A248C3"/>
    <w:rsid w:val="00A253B5"/>
    <w:rsid w:val="00A25675"/>
    <w:rsid w:val="00A25687"/>
    <w:rsid w:val="00A2578F"/>
    <w:rsid w:val="00A26025"/>
    <w:rsid w:val="00A26CA7"/>
    <w:rsid w:val="00A301DF"/>
    <w:rsid w:val="00A305B6"/>
    <w:rsid w:val="00A311FA"/>
    <w:rsid w:val="00A32730"/>
    <w:rsid w:val="00A32E5D"/>
    <w:rsid w:val="00A32FD6"/>
    <w:rsid w:val="00A332D5"/>
    <w:rsid w:val="00A33586"/>
    <w:rsid w:val="00A33E5F"/>
    <w:rsid w:val="00A34148"/>
    <w:rsid w:val="00A34925"/>
    <w:rsid w:val="00A353C1"/>
    <w:rsid w:val="00A35C83"/>
    <w:rsid w:val="00A3665B"/>
    <w:rsid w:val="00A3719E"/>
    <w:rsid w:val="00A37936"/>
    <w:rsid w:val="00A37D8E"/>
    <w:rsid w:val="00A37F75"/>
    <w:rsid w:val="00A41460"/>
    <w:rsid w:val="00A420D8"/>
    <w:rsid w:val="00A42561"/>
    <w:rsid w:val="00A43647"/>
    <w:rsid w:val="00A43C73"/>
    <w:rsid w:val="00A45914"/>
    <w:rsid w:val="00A45B41"/>
    <w:rsid w:val="00A45FC0"/>
    <w:rsid w:val="00A46644"/>
    <w:rsid w:val="00A46745"/>
    <w:rsid w:val="00A4699B"/>
    <w:rsid w:val="00A47804"/>
    <w:rsid w:val="00A47A5A"/>
    <w:rsid w:val="00A50851"/>
    <w:rsid w:val="00A50BE2"/>
    <w:rsid w:val="00A510A0"/>
    <w:rsid w:val="00A511B3"/>
    <w:rsid w:val="00A513A2"/>
    <w:rsid w:val="00A51502"/>
    <w:rsid w:val="00A51A16"/>
    <w:rsid w:val="00A51A50"/>
    <w:rsid w:val="00A559BA"/>
    <w:rsid w:val="00A5611A"/>
    <w:rsid w:val="00A573E7"/>
    <w:rsid w:val="00A620E0"/>
    <w:rsid w:val="00A626B1"/>
    <w:rsid w:val="00A62F3C"/>
    <w:rsid w:val="00A63EFD"/>
    <w:rsid w:val="00A64B21"/>
    <w:rsid w:val="00A657AE"/>
    <w:rsid w:val="00A66CC8"/>
    <w:rsid w:val="00A66FA7"/>
    <w:rsid w:val="00A66FEB"/>
    <w:rsid w:val="00A676A0"/>
    <w:rsid w:val="00A7032A"/>
    <w:rsid w:val="00A70517"/>
    <w:rsid w:val="00A70F94"/>
    <w:rsid w:val="00A70FCD"/>
    <w:rsid w:val="00A72364"/>
    <w:rsid w:val="00A72944"/>
    <w:rsid w:val="00A7336E"/>
    <w:rsid w:val="00A73440"/>
    <w:rsid w:val="00A743C4"/>
    <w:rsid w:val="00A74410"/>
    <w:rsid w:val="00A74CC0"/>
    <w:rsid w:val="00A74DA4"/>
    <w:rsid w:val="00A75A09"/>
    <w:rsid w:val="00A7617E"/>
    <w:rsid w:val="00A761A0"/>
    <w:rsid w:val="00A7622C"/>
    <w:rsid w:val="00A7703D"/>
    <w:rsid w:val="00A770FD"/>
    <w:rsid w:val="00A771FD"/>
    <w:rsid w:val="00A80804"/>
    <w:rsid w:val="00A810A5"/>
    <w:rsid w:val="00A818AA"/>
    <w:rsid w:val="00A81C33"/>
    <w:rsid w:val="00A81E50"/>
    <w:rsid w:val="00A82695"/>
    <w:rsid w:val="00A83A82"/>
    <w:rsid w:val="00A85068"/>
    <w:rsid w:val="00A8570A"/>
    <w:rsid w:val="00A8665B"/>
    <w:rsid w:val="00A87B2A"/>
    <w:rsid w:val="00A87BE1"/>
    <w:rsid w:val="00A9078D"/>
    <w:rsid w:val="00A9246E"/>
    <w:rsid w:val="00A928BB"/>
    <w:rsid w:val="00A9372C"/>
    <w:rsid w:val="00A94130"/>
    <w:rsid w:val="00A9631E"/>
    <w:rsid w:val="00A96714"/>
    <w:rsid w:val="00A96E7F"/>
    <w:rsid w:val="00AA0FE9"/>
    <w:rsid w:val="00AA20B9"/>
    <w:rsid w:val="00AA22A6"/>
    <w:rsid w:val="00AA4C09"/>
    <w:rsid w:val="00AA54DD"/>
    <w:rsid w:val="00AA7C7A"/>
    <w:rsid w:val="00AB11E1"/>
    <w:rsid w:val="00AB1B25"/>
    <w:rsid w:val="00AB226F"/>
    <w:rsid w:val="00AB23C0"/>
    <w:rsid w:val="00AB2704"/>
    <w:rsid w:val="00AB2A29"/>
    <w:rsid w:val="00AB2D0D"/>
    <w:rsid w:val="00AB2D8B"/>
    <w:rsid w:val="00AB2E64"/>
    <w:rsid w:val="00AB328E"/>
    <w:rsid w:val="00AB5F00"/>
    <w:rsid w:val="00AB7866"/>
    <w:rsid w:val="00AB7BF2"/>
    <w:rsid w:val="00AC02D4"/>
    <w:rsid w:val="00AC11E5"/>
    <w:rsid w:val="00AC1600"/>
    <w:rsid w:val="00AC19BE"/>
    <w:rsid w:val="00AC1D01"/>
    <w:rsid w:val="00AC317A"/>
    <w:rsid w:val="00AC3E00"/>
    <w:rsid w:val="00AC456C"/>
    <w:rsid w:val="00AC5181"/>
    <w:rsid w:val="00AD068A"/>
    <w:rsid w:val="00AD176F"/>
    <w:rsid w:val="00AD25EE"/>
    <w:rsid w:val="00AD37C9"/>
    <w:rsid w:val="00AD3AD1"/>
    <w:rsid w:val="00AD4A76"/>
    <w:rsid w:val="00AD5856"/>
    <w:rsid w:val="00AD7348"/>
    <w:rsid w:val="00AE0761"/>
    <w:rsid w:val="00AE2223"/>
    <w:rsid w:val="00AE40E8"/>
    <w:rsid w:val="00AE4BAA"/>
    <w:rsid w:val="00AE5E71"/>
    <w:rsid w:val="00AE5F5B"/>
    <w:rsid w:val="00AE7992"/>
    <w:rsid w:val="00AF2764"/>
    <w:rsid w:val="00AF439B"/>
    <w:rsid w:val="00AF475A"/>
    <w:rsid w:val="00AF6267"/>
    <w:rsid w:val="00AF6881"/>
    <w:rsid w:val="00AF6897"/>
    <w:rsid w:val="00AF6DB3"/>
    <w:rsid w:val="00AF78C6"/>
    <w:rsid w:val="00B00D58"/>
    <w:rsid w:val="00B0175B"/>
    <w:rsid w:val="00B018C9"/>
    <w:rsid w:val="00B021B1"/>
    <w:rsid w:val="00B02A33"/>
    <w:rsid w:val="00B04034"/>
    <w:rsid w:val="00B0414B"/>
    <w:rsid w:val="00B042E9"/>
    <w:rsid w:val="00B04D90"/>
    <w:rsid w:val="00B0612E"/>
    <w:rsid w:val="00B0792D"/>
    <w:rsid w:val="00B102D5"/>
    <w:rsid w:val="00B10399"/>
    <w:rsid w:val="00B108D6"/>
    <w:rsid w:val="00B12503"/>
    <w:rsid w:val="00B12755"/>
    <w:rsid w:val="00B129CB"/>
    <w:rsid w:val="00B14CC9"/>
    <w:rsid w:val="00B160D9"/>
    <w:rsid w:val="00B16404"/>
    <w:rsid w:val="00B16ECB"/>
    <w:rsid w:val="00B1710F"/>
    <w:rsid w:val="00B179D2"/>
    <w:rsid w:val="00B17C05"/>
    <w:rsid w:val="00B201ED"/>
    <w:rsid w:val="00B20A40"/>
    <w:rsid w:val="00B2130E"/>
    <w:rsid w:val="00B22AE2"/>
    <w:rsid w:val="00B22C87"/>
    <w:rsid w:val="00B23E8C"/>
    <w:rsid w:val="00B24B27"/>
    <w:rsid w:val="00B24D2C"/>
    <w:rsid w:val="00B2515C"/>
    <w:rsid w:val="00B258E4"/>
    <w:rsid w:val="00B26002"/>
    <w:rsid w:val="00B2694B"/>
    <w:rsid w:val="00B2784C"/>
    <w:rsid w:val="00B27963"/>
    <w:rsid w:val="00B30BA1"/>
    <w:rsid w:val="00B3200C"/>
    <w:rsid w:val="00B32195"/>
    <w:rsid w:val="00B337D3"/>
    <w:rsid w:val="00B3439B"/>
    <w:rsid w:val="00B343E1"/>
    <w:rsid w:val="00B35551"/>
    <w:rsid w:val="00B37E25"/>
    <w:rsid w:val="00B40309"/>
    <w:rsid w:val="00B41B35"/>
    <w:rsid w:val="00B41FE0"/>
    <w:rsid w:val="00B42587"/>
    <w:rsid w:val="00B42591"/>
    <w:rsid w:val="00B43069"/>
    <w:rsid w:val="00B43424"/>
    <w:rsid w:val="00B43B55"/>
    <w:rsid w:val="00B45556"/>
    <w:rsid w:val="00B456B0"/>
    <w:rsid w:val="00B45F56"/>
    <w:rsid w:val="00B46BEE"/>
    <w:rsid w:val="00B46F75"/>
    <w:rsid w:val="00B5158D"/>
    <w:rsid w:val="00B5364F"/>
    <w:rsid w:val="00B53692"/>
    <w:rsid w:val="00B54430"/>
    <w:rsid w:val="00B5452C"/>
    <w:rsid w:val="00B54C2A"/>
    <w:rsid w:val="00B55814"/>
    <w:rsid w:val="00B55C4B"/>
    <w:rsid w:val="00B564DF"/>
    <w:rsid w:val="00B56B47"/>
    <w:rsid w:val="00B57EA1"/>
    <w:rsid w:val="00B60349"/>
    <w:rsid w:val="00B623BF"/>
    <w:rsid w:val="00B62528"/>
    <w:rsid w:val="00B6288B"/>
    <w:rsid w:val="00B62A7E"/>
    <w:rsid w:val="00B63466"/>
    <w:rsid w:val="00B65056"/>
    <w:rsid w:val="00B67573"/>
    <w:rsid w:val="00B67C84"/>
    <w:rsid w:val="00B7050C"/>
    <w:rsid w:val="00B7061F"/>
    <w:rsid w:val="00B70863"/>
    <w:rsid w:val="00B71B7B"/>
    <w:rsid w:val="00B71D7D"/>
    <w:rsid w:val="00B73A1C"/>
    <w:rsid w:val="00B742A6"/>
    <w:rsid w:val="00B74720"/>
    <w:rsid w:val="00B7555F"/>
    <w:rsid w:val="00B76AA2"/>
    <w:rsid w:val="00B76E0C"/>
    <w:rsid w:val="00B7726A"/>
    <w:rsid w:val="00B7794F"/>
    <w:rsid w:val="00B80760"/>
    <w:rsid w:val="00B80DD3"/>
    <w:rsid w:val="00B8128F"/>
    <w:rsid w:val="00B81440"/>
    <w:rsid w:val="00B82129"/>
    <w:rsid w:val="00B8317F"/>
    <w:rsid w:val="00B8399A"/>
    <w:rsid w:val="00B84649"/>
    <w:rsid w:val="00B85D66"/>
    <w:rsid w:val="00B8613C"/>
    <w:rsid w:val="00B86CF5"/>
    <w:rsid w:val="00B90028"/>
    <w:rsid w:val="00B91ABC"/>
    <w:rsid w:val="00B927A0"/>
    <w:rsid w:val="00B92AF6"/>
    <w:rsid w:val="00B94745"/>
    <w:rsid w:val="00B94964"/>
    <w:rsid w:val="00B95860"/>
    <w:rsid w:val="00B95ABE"/>
    <w:rsid w:val="00B960B3"/>
    <w:rsid w:val="00B9702C"/>
    <w:rsid w:val="00B9704A"/>
    <w:rsid w:val="00BA0C18"/>
    <w:rsid w:val="00BA45AD"/>
    <w:rsid w:val="00BA7C26"/>
    <w:rsid w:val="00BB1779"/>
    <w:rsid w:val="00BB2155"/>
    <w:rsid w:val="00BB3756"/>
    <w:rsid w:val="00BB4B4E"/>
    <w:rsid w:val="00BB4BF5"/>
    <w:rsid w:val="00BB4FFE"/>
    <w:rsid w:val="00BB5008"/>
    <w:rsid w:val="00BB5366"/>
    <w:rsid w:val="00BB5D65"/>
    <w:rsid w:val="00BB5E18"/>
    <w:rsid w:val="00BB6193"/>
    <w:rsid w:val="00BB6582"/>
    <w:rsid w:val="00BB7046"/>
    <w:rsid w:val="00BC0304"/>
    <w:rsid w:val="00BC20F3"/>
    <w:rsid w:val="00BC22BD"/>
    <w:rsid w:val="00BC2B63"/>
    <w:rsid w:val="00BC31E3"/>
    <w:rsid w:val="00BC4815"/>
    <w:rsid w:val="00BC51C8"/>
    <w:rsid w:val="00BC5885"/>
    <w:rsid w:val="00BC64A4"/>
    <w:rsid w:val="00BC6837"/>
    <w:rsid w:val="00BC6BD0"/>
    <w:rsid w:val="00BD0180"/>
    <w:rsid w:val="00BD052F"/>
    <w:rsid w:val="00BD0762"/>
    <w:rsid w:val="00BD0DF1"/>
    <w:rsid w:val="00BD1132"/>
    <w:rsid w:val="00BD11CA"/>
    <w:rsid w:val="00BD15AE"/>
    <w:rsid w:val="00BD1983"/>
    <w:rsid w:val="00BD1A7F"/>
    <w:rsid w:val="00BD1D9C"/>
    <w:rsid w:val="00BD2C0B"/>
    <w:rsid w:val="00BD2C16"/>
    <w:rsid w:val="00BD3D53"/>
    <w:rsid w:val="00BD41C4"/>
    <w:rsid w:val="00BD57DE"/>
    <w:rsid w:val="00BD6B36"/>
    <w:rsid w:val="00BD6DC2"/>
    <w:rsid w:val="00BD79EF"/>
    <w:rsid w:val="00BE1D6A"/>
    <w:rsid w:val="00BE240D"/>
    <w:rsid w:val="00BE2D9B"/>
    <w:rsid w:val="00BE355D"/>
    <w:rsid w:val="00BE37E5"/>
    <w:rsid w:val="00BE3CAA"/>
    <w:rsid w:val="00BE4396"/>
    <w:rsid w:val="00BE466A"/>
    <w:rsid w:val="00BE4AA9"/>
    <w:rsid w:val="00BE5401"/>
    <w:rsid w:val="00BE5A9D"/>
    <w:rsid w:val="00BE6287"/>
    <w:rsid w:val="00BE7496"/>
    <w:rsid w:val="00BE7E51"/>
    <w:rsid w:val="00BE7EEE"/>
    <w:rsid w:val="00BF024F"/>
    <w:rsid w:val="00BF12E7"/>
    <w:rsid w:val="00BF2AB6"/>
    <w:rsid w:val="00BF4333"/>
    <w:rsid w:val="00BF48E7"/>
    <w:rsid w:val="00BF4EC6"/>
    <w:rsid w:val="00BF552F"/>
    <w:rsid w:val="00BF6B6B"/>
    <w:rsid w:val="00C006F4"/>
    <w:rsid w:val="00C00FEA"/>
    <w:rsid w:val="00C02A8B"/>
    <w:rsid w:val="00C04C81"/>
    <w:rsid w:val="00C0608B"/>
    <w:rsid w:val="00C06722"/>
    <w:rsid w:val="00C07038"/>
    <w:rsid w:val="00C1028E"/>
    <w:rsid w:val="00C10F1E"/>
    <w:rsid w:val="00C11849"/>
    <w:rsid w:val="00C12035"/>
    <w:rsid w:val="00C1203B"/>
    <w:rsid w:val="00C13FC1"/>
    <w:rsid w:val="00C142E9"/>
    <w:rsid w:val="00C148B5"/>
    <w:rsid w:val="00C14973"/>
    <w:rsid w:val="00C153AC"/>
    <w:rsid w:val="00C158E6"/>
    <w:rsid w:val="00C1641B"/>
    <w:rsid w:val="00C16555"/>
    <w:rsid w:val="00C17F32"/>
    <w:rsid w:val="00C20050"/>
    <w:rsid w:val="00C2021C"/>
    <w:rsid w:val="00C2097E"/>
    <w:rsid w:val="00C21203"/>
    <w:rsid w:val="00C2220B"/>
    <w:rsid w:val="00C22B52"/>
    <w:rsid w:val="00C23C00"/>
    <w:rsid w:val="00C24B22"/>
    <w:rsid w:val="00C24C19"/>
    <w:rsid w:val="00C24C1E"/>
    <w:rsid w:val="00C24EA3"/>
    <w:rsid w:val="00C26E81"/>
    <w:rsid w:val="00C27A0D"/>
    <w:rsid w:val="00C27A84"/>
    <w:rsid w:val="00C317FB"/>
    <w:rsid w:val="00C32045"/>
    <w:rsid w:val="00C324D3"/>
    <w:rsid w:val="00C32D52"/>
    <w:rsid w:val="00C32D9A"/>
    <w:rsid w:val="00C33A88"/>
    <w:rsid w:val="00C3507D"/>
    <w:rsid w:val="00C35BFF"/>
    <w:rsid w:val="00C3651A"/>
    <w:rsid w:val="00C37372"/>
    <w:rsid w:val="00C41130"/>
    <w:rsid w:val="00C41A1D"/>
    <w:rsid w:val="00C41C09"/>
    <w:rsid w:val="00C421BB"/>
    <w:rsid w:val="00C42F3E"/>
    <w:rsid w:val="00C442FE"/>
    <w:rsid w:val="00C4564C"/>
    <w:rsid w:val="00C45D45"/>
    <w:rsid w:val="00C4770C"/>
    <w:rsid w:val="00C5093B"/>
    <w:rsid w:val="00C51D4E"/>
    <w:rsid w:val="00C52A61"/>
    <w:rsid w:val="00C5310C"/>
    <w:rsid w:val="00C5358E"/>
    <w:rsid w:val="00C53E45"/>
    <w:rsid w:val="00C543CE"/>
    <w:rsid w:val="00C549B2"/>
    <w:rsid w:val="00C558D3"/>
    <w:rsid w:val="00C567E4"/>
    <w:rsid w:val="00C5727A"/>
    <w:rsid w:val="00C606BF"/>
    <w:rsid w:val="00C606E8"/>
    <w:rsid w:val="00C60862"/>
    <w:rsid w:val="00C63841"/>
    <w:rsid w:val="00C64628"/>
    <w:rsid w:val="00C64CA7"/>
    <w:rsid w:val="00C64E24"/>
    <w:rsid w:val="00C657DD"/>
    <w:rsid w:val="00C67043"/>
    <w:rsid w:val="00C706F9"/>
    <w:rsid w:val="00C707E1"/>
    <w:rsid w:val="00C71374"/>
    <w:rsid w:val="00C71E8A"/>
    <w:rsid w:val="00C72D14"/>
    <w:rsid w:val="00C74C10"/>
    <w:rsid w:val="00C7533D"/>
    <w:rsid w:val="00C76565"/>
    <w:rsid w:val="00C76C92"/>
    <w:rsid w:val="00C76CFF"/>
    <w:rsid w:val="00C7796C"/>
    <w:rsid w:val="00C77C91"/>
    <w:rsid w:val="00C80849"/>
    <w:rsid w:val="00C80E0D"/>
    <w:rsid w:val="00C8135B"/>
    <w:rsid w:val="00C81453"/>
    <w:rsid w:val="00C8233A"/>
    <w:rsid w:val="00C8256B"/>
    <w:rsid w:val="00C84260"/>
    <w:rsid w:val="00C847B9"/>
    <w:rsid w:val="00C85456"/>
    <w:rsid w:val="00C85576"/>
    <w:rsid w:val="00C85A31"/>
    <w:rsid w:val="00C86B90"/>
    <w:rsid w:val="00C877DD"/>
    <w:rsid w:val="00C87EAD"/>
    <w:rsid w:val="00C911FD"/>
    <w:rsid w:val="00C91AED"/>
    <w:rsid w:val="00C927FE"/>
    <w:rsid w:val="00C92804"/>
    <w:rsid w:val="00C93E8A"/>
    <w:rsid w:val="00C94149"/>
    <w:rsid w:val="00C951F0"/>
    <w:rsid w:val="00C96681"/>
    <w:rsid w:val="00C97177"/>
    <w:rsid w:val="00CA185B"/>
    <w:rsid w:val="00CA2351"/>
    <w:rsid w:val="00CA32B2"/>
    <w:rsid w:val="00CA3924"/>
    <w:rsid w:val="00CA461B"/>
    <w:rsid w:val="00CA607A"/>
    <w:rsid w:val="00CA6742"/>
    <w:rsid w:val="00CA6FB9"/>
    <w:rsid w:val="00CA75CD"/>
    <w:rsid w:val="00CB0B67"/>
    <w:rsid w:val="00CB0CAA"/>
    <w:rsid w:val="00CB1409"/>
    <w:rsid w:val="00CB18F0"/>
    <w:rsid w:val="00CB288A"/>
    <w:rsid w:val="00CB2F21"/>
    <w:rsid w:val="00CB32AE"/>
    <w:rsid w:val="00CB4525"/>
    <w:rsid w:val="00CB5EC5"/>
    <w:rsid w:val="00CB665B"/>
    <w:rsid w:val="00CB7047"/>
    <w:rsid w:val="00CB7F36"/>
    <w:rsid w:val="00CC01F4"/>
    <w:rsid w:val="00CC0405"/>
    <w:rsid w:val="00CC1AD1"/>
    <w:rsid w:val="00CC2A96"/>
    <w:rsid w:val="00CC4205"/>
    <w:rsid w:val="00CC54F0"/>
    <w:rsid w:val="00CC589C"/>
    <w:rsid w:val="00CC5E17"/>
    <w:rsid w:val="00CC7664"/>
    <w:rsid w:val="00CC7950"/>
    <w:rsid w:val="00CC7C19"/>
    <w:rsid w:val="00CD06FF"/>
    <w:rsid w:val="00CD07A1"/>
    <w:rsid w:val="00CD1044"/>
    <w:rsid w:val="00CD230A"/>
    <w:rsid w:val="00CD269B"/>
    <w:rsid w:val="00CD29DC"/>
    <w:rsid w:val="00CD47F2"/>
    <w:rsid w:val="00CD5C28"/>
    <w:rsid w:val="00CD64B7"/>
    <w:rsid w:val="00CD67D3"/>
    <w:rsid w:val="00CD72C0"/>
    <w:rsid w:val="00CD7E3A"/>
    <w:rsid w:val="00CE0AA2"/>
    <w:rsid w:val="00CE1AD7"/>
    <w:rsid w:val="00CE2A78"/>
    <w:rsid w:val="00CE2E39"/>
    <w:rsid w:val="00CE303D"/>
    <w:rsid w:val="00CE48E8"/>
    <w:rsid w:val="00CE5813"/>
    <w:rsid w:val="00CE6382"/>
    <w:rsid w:val="00CE69A1"/>
    <w:rsid w:val="00CE6AB5"/>
    <w:rsid w:val="00CE7767"/>
    <w:rsid w:val="00CF13DA"/>
    <w:rsid w:val="00CF288B"/>
    <w:rsid w:val="00CF2BCC"/>
    <w:rsid w:val="00CF398F"/>
    <w:rsid w:val="00CF4DF2"/>
    <w:rsid w:val="00CF5200"/>
    <w:rsid w:val="00CF53E5"/>
    <w:rsid w:val="00CF5FE3"/>
    <w:rsid w:val="00D0079D"/>
    <w:rsid w:val="00D00A8F"/>
    <w:rsid w:val="00D016BF"/>
    <w:rsid w:val="00D017EC"/>
    <w:rsid w:val="00D01CA8"/>
    <w:rsid w:val="00D020B2"/>
    <w:rsid w:val="00D036AA"/>
    <w:rsid w:val="00D037E2"/>
    <w:rsid w:val="00D0395C"/>
    <w:rsid w:val="00D03E54"/>
    <w:rsid w:val="00D04190"/>
    <w:rsid w:val="00D05817"/>
    <w:rsid w:val="00D06E65"/>
    <w:rsid w:val="00D073CE"/>
    <w:rsid w:val="00D0749D"/>
    <w:rsid w:val="00D10013"/>
    <w:rsid w:val="00D11174"/>
    <w:rsid w:val="00D115ED"/>
    <w:rsid w:val="00D13EDB"/>
    <w:rsid w:val="00D13FAC"/>
    <w:rsid w:val="00D143BE"/>
    <w:rsid w:val="00D147B3"/>
    <w:rsid w:val="00D14AFB"/>
    <w:rsid w:val="00D14CA0"/>
    <w:rsid w:val="00D15906"/>
    <w:rsid w:val="00D17118"/>
    <w:rsid w:val="00D17C80"/>
    <w:rsid w:val="00D17E27"/>
    <w:rsid w:val="00D20CEB"/>
    <w:rsid w:val="00D213FD"/>
    <w:rsid w:val="00D2231F"/>
    <w:rsid w:val="00D22A0C"/>
    <w:rsid w:val="00D235DB"/>
    <w:rsid w:val="00D242CE"/>
    <w:rsid w:val="00D25CFF"/>
    <w:rsid w:val="00D27CE1"/>
    <w:rsid w:val="00D326C5"/>
    <w:rsid w:val="00D339D6"/>
    <w:rsid w:val="00D348A7"/>
    <w:rsid w:val="00D34A51"/>
    <w:rsid w:val="00D369C4"/>
    <w:rsid w:val="00D40621"/>
    <w:rsid w:val="00D40768"/>
    <w:rsid w:val="00D40ABE"/>
    <w:rsid w:val="00D41D41"/>
    <w:rsid w:val="00D423E5"/>
    <w:rsid w:val="00D44722"/>
    <w:rsid w:val="00D50701"/>
    <w:rsid w:val="00D50FDB"/>
    <w:rsid w:val="00D5100B"/>
    <w:rsid w:val="00D5125D"/>
    <w:rsid w:val="00D512AA"/>
    <w:rsid w:val="00D5325B"/>
    <w:rsid w:val="00D53BCE"/>
    <w:rsid w:val="00D54A29"/>
    <w:rsid w:val="00D55BC8"/>
    <w:rsid w:val="00D55EBF"/>
    <w:rsid w:val="00D56810"/>
    <w:rsid w:val="00D57492"/>
    <w:rsid w:val="00D57D90"/>
    <w:rsid w:val="00D60189"/>
    <w:rsid w:val="00D61168"/>
    <w:rsid w:val="00D61525"/>
    <w:rsid w:val="00D62795"/>
    <w:rsid w:val="00D62AE9"/>
    <w:rsid w:val="00D62F36"/>
    <w:rsid w:val="00D63293"/>
    <w:rsid w:val="00D63441"/>
    <w:rsid w:val="00D63FA3"/>
    <w:rsid w:val="00D643C6"/>
    <w:rsid w:val="00D65AAF"/>
    <w:rsid w:val="00D661E8"/>
    <w:rsid w:val="00D66286"/>
    <w:rsid w:val="00D66582"/>
    <w:rsid w:val="00D72D05"/>
    <w:rsid w:val="00D73651"/>
    <w:rsid w:val="00D74301"/>
    <w:rsid w:val="00D74AC5"/>
    <w:rsid w:val="00D7667A"/>
    <w:rsid w:val="00D77644"/>
    <w:rsid w:val="00D8154C"/>
    <w:rsid w:val="00D81CE3"/>
    <w:rsid w:val="00D829CB"/>
    <w:rsid w:val="00D82D07"/>
    <w:rsid w:val="00D8387E"/>
    <w:rsid w:val="00D83E52"/>
    <w:rsid w:val="00D84AD5"/>
    <w:rsid w:val="00D84FAC"/>
    <w:rsid w:val="00D857CC"/>
    <w:rsid w:val="00D85CFE"/>
    <w:rsid w:val="00D85DFE"/>
    <w:rsid w:val="00D86901"/>
    <w:rsid w:val="00D86A5B"/>
    <w:rsid w:val="00D87275"/>
    <w:rsid w:val="00D87546"/>
    <w:rsid w:val="00D87B0E"/>
    <w:rsid w:val="00D900CE"/>
    <w:rsid w:val="00D913D6"/>
    <w:rsid w:val="00D920C6"/>
    <w:rsid w:val="00D92407"/>
    <w:rsid w:val="00D929EE"/>
    <w:rsid w:val="00D94D87"/>
    <w:rsid w:val="00D96DD7"/>
    <w:rsid w:val="00D96DE4"/>
    <w:rsid w:val="00DA1780"/>
    <w:rsid w:val="00DA293D"/>
    <w:rsid w:val="00DA296B"/>
    <w:rsid w:val="00DA2F04"/>
    <w:rsid w:val="00DA35BC"/>
    <w:rsid w:val="00DA38BE"/>
    <w:rsid w:val="00DA3BE2"/>
    <w:rsid w:val="00DA405A"/>
    <w:rsid w:val="00DA4939"/>
    <w:rsid w:val="00DA628A"/>
    <w:rsid w:val="00DA640B"/>
    <w:rsid w:val="00DA7C9E"/>
    <w:rsid w:val="00DA7DFF"/>
    <w:rsid w:val="00DB007A"/>
    <w:rsid w:val="00DB04F7"/>
    <w:rsid w:val="00DB077C"/>
    <w:rsid w:val="00DB07A9"/>
    <w:rsid w:val="00DB1391"/>
    <w:rsid w:val="00DB1F17"/>
    <w:rsid w:val="00DB1F6B"/>
    <w:rsid w:val="00DB3878"/>
    <w:rsid w:val="00DB513D"/>
    <w:rsid w:val="00DB6288"/>
    <w:rsid w:val="00DB732D"/>
    <w:rsid w:val="00DC0864"/>
    <w:rsid w:val="00DC0E40"/>
    <w:rsid w:val="00DC17CD"/>
    <w:rsid w:val="00DC1DE9"/>
    <w:rsid w:val="00DC1E69"/>
    <w:rsid w:val="00DC21FE"/>
    <w:rsid w:val="00DC2CEA"/>
    <w:rsid w:val="00DC3DAD"/>
    <w:rsid w:val="00DC5032"/>
    <w:rsid w:val="00DC5696"/>
    <w:rsid w:val="00DC7D4E"/>
    <w:rsid w:val="00DD01BB"/>
    <w:rsid w:val="00DD1E19"/>
    <w:rsid w:val="00DD2A53"/>
    <w:rsid w:val="00DD329D"/>
    <w:rsid w:val="00DD33F5"/>
    <w:rsid w:val="00DD3E0F"/>
    <w:rsid w:val="00DD4155"/>
    <w:rsid w:val="00DD434D"/>
    <w:rsid w:val="00DD440A"/>
    <w:rsid w:val="00DD4685"/>
    <w:rsid w:val="00DD5531"/>
    <w:rsid w:val="00DD6AA0"/>
    <w:rsid w:val="00DD7099"/>
    <w:rsid w:val="00DD7529"/>
    <w:rsid w:val="00DE127D"/>
    <w:rsid w:val="00DE1632"/>
    <w:rsid w:val="00DE1B08"/>
    <w:rsid w:val="00DE234F"/>
    <w:rsid w:val="00DE28EF"/>
    <w:rsid w:val="00DE2E84"/>
    <w:rsid w:val="00DE2F7A"/>
    <w:rsid w:val="00DE3D33"/>
    <w:rsid w:val="00DE47CD"/>
    <w:rsid w:val="00DE66F5"/>
    <w:rsid w:val="00DE73CC"/>
    <w:rsid w:val="00DF0B3E"/>
    <w:rsid w:val="00DF163A"/>
    <w:rsid w:val="00DF1736"/>
    <w:rsid w:val="00DF278E"/>
    <w:rsid w:val="00DF298B"/>
    <w:rsid w:val="00DF30FA"/>
    <w:rsid w:val="00DF3348"/>
    <w:rsid w:val="00DF34CC"/>
    <w:rsid w:val="00DF3C0D"/>
    <w:rsid w:val="00DF5125"/>
    <w:rsid w:val="00DF5588"/>
    <w:rsid w:val="00DF62FF"/>
    <w:rsid w:val="00DF635B"/>
    <w:rsid w:val="00DF72FC"/>
    <w:rsid w:val="00E002C8"/>
    <w:rsid w:val="00E00A5D"/>
    <w:rsid w:val="00E0229B"/>
    <w:rsid w:val="00E02B54"/>
    <w:rsid w:val="00E03208"/>
    <w:rsid w:val="00E034C6"/>
    <w:rsid w:val="00E040A5"/>
    <w:rsid w:val="00E0440A"/>
    <w:rsid w:val="00E04BCD"/>
    <w:rsid w:val="00E04E0D"/>
    <w:rsid w:val="00E05BDF"/>
    <w:rsid w:val="00E06D37"/>
    <w:rsid w:val="00E072C4"/>
    <w:rsid w:val="00E075CF"/>
    <w:rsid w:val="00E078E1"/>
    <w:rsid w:val="00E105A9"/>
    <w:rsid w:val="00E10BDB"/>
    <w:rsid w:val="00E111F1"/>
    <w:rsid w:val="00E13A0E"/>
    <w:rsid w:val="00E1435A"/>
    <w:rsid w:val="00E14917"/>
    <w:rsid w:val="00E15027"/>
    <w:rsid w:val="00E150FF"/>
    <w:rsid w:val="00E15751"/>
    <w:rsid w:val="00E15CFA"/>
    <w:rsid w:val="00E1654E"/>
    <w:rsid w:val="00E17092"/>
    <w:rsid w:val="00E204DE"/>
    <w:rsid w:val="00E219B6"/>
    <w:rsid w:val="00E21B64"/>
    <w:rsid w:val="00E21EB8"/>
    <w:rsid w:val="00E24750"/>
    <w:rsid w:val="00E2568B"/>
    <w:rsid w:val="00E26A48"/>
    <w:rsid w:val="00E274B4"/>
    <w:rsid w:val="00E27C0C"/>
    <w:rsid w:val="00E27CBB"/>
    <w:rsid w:val="00E3049E"/>
    <w:rsid w:val="00E31E7C"/>
    <w:rsid w:val="00E31E8A"/>
    <w:rsid w:val="00E320AF"/>
    <w:rsid w:val="00E33DAF"/>
    <w:rsid w:val="00E4151D"/>
    <w:rsid w:val="00E416A9"/>
    <w:rsid w:val="00E41DDE"/>
    <w:rsid w:val="00E42329"/>
    <w:rsid w:val="00E4279D"/>
    <w:rsid w:val="00E432BC"/>
    <w:rsid w:val="00E432D2"/>
    <w:rsid w:val="00E432F5"/>
    <w:rsid w:val="00E45453"/>
    <w:rsid w:val="00E45A27"/>
    <w:rsid w:val="00E46580"/>
    <w:rsid w:val="00E4709B"/>
    <w:rsid w:val="00E4743C"/>
    <w:rsid w:val="00E4799F"/>
    <w:rsid w:val="00E5033F"/>
    <w:rsid w:val="00E506F6"/>
    <w:rsid w:val="00E50DB4"/>
    <w:rsid w:val="00E51C6C"/>
    <w:rsid w:val="00E524D0"/>
    <w:rsid w:val="00E528AB"/>
    <w:rsid w:val="00E52A5F"/>
    <w:rsid w:val="00E5338F"/>
    <w:rsid w:val="00E53673"/>
    <w:rsid w:val="00E55082"/>
    <w:rsid w:val="00E55B52"/>
    <w:rsid w:val="00E56057"/>
    <w:rsid w:val="00E560C9"/>
    <w:rsid w:val="00E60960"/>
    <w:rsid w:val="00E61255"/>
    <w:rsid w:val="00E6195E"/>
    <w:rsid w:val="00E621CC"/>
    <w:rsid w:val="00E635E9"/>
    <w:rsid w:val="00E63D1A"/>
    <w:rsid w:val="00E6480E"/>
    <w:rsid w:val="00E65279"/>
    <w:rsid w:val="00E65AD6"/>
    <w:rsid w:val="00E663E9"/>
    <w:rsid w:val="00E6682E"/>
    <w:rsid w:val="00E6734D"/>
    <w:rsid w:val="00E67AB0"/>
    <w:rsid w:val="00E70E67"/>
    <w:rsid w:val="00E713C9"/>
    <w:rsid w:val="00E7214F"/>
    <w:rsid w:val="00E73ED2"/>
    <w:rsid w:val="00E75897"/>
    <w:rsid w:val="00E76110"/>
    <w:rsid w:val="00E76D28"/>
    <w:rsid w:val="00E76F9F"/>
    <w:rsid w:val="00E774DB"/>
    <w:rsid w:val="00E8008A"/>
    <w:rsid w:val="00E811B9"/>
    <w:rsid w:val="00E8163C"/>
    <w:rsid w:val="00E81892"/>
    <w:rsid w:val="00E84064"/>
    <w:rsid w:val="00E848ED"/>
    <w:rsid w:val="00E84FF0"/>
    <w:rsid w:val="00E86154"/>
    <w:rsid w:val="00E8652D"/>
    <w:rsid w:val="00E8675E"/>
    <w:rsid w:val="00E90ACA"/>
    <w:rsid w:val="00E91BB9"/>
    <w:rsid w:val="00E93540"/>
    <w:rsid w:val="00E946F4"/>
    <w:rsid w:val="00E94DC8"/>
    <w:rsid w:val="00E950EF"/>
    <w:rsid w:val="00E95FD8"/>
    <w:rsid w:val="00E96B0F"/>
    <w:rsid w:val="00EA0B06"/>
    <w:rsid w:val="00EA10AA"/>
    <w:rsid w:val="00EA179B"/>
    <w:rsid w:val="00EA18F9"/>
    <w:rsid w:val="00EA34F7"/>
    <w:rsid w:val="00EA3BD5"/>
    <w:rsid w:val="00EA3D35"/>
    <w:rsid w:val="00EA4087"/>
    <w:rsid w:val="00EA527A"/>
    <w:rsid w:val="00EA5B00"/>
    <w:rsid w:val="00EA61D4"/>
    <w:rsid w:val="00EA639C"/>
    <w:rsid w:val="00EA657E"/>
    <w:rsid w:val="00EA773A"/>
    <w:rsid w:val="00EB0249"/>
    <w:rsid w:val="00EB0B96"/>
    <w:rsid w:val="00EB0F39"/>
    <w:rsid w:val="00EB1BEB"/>
    <w:rsid w:val="00EB25CF"/>
    <w:rsid w:val="00EB31B1"/>
    <w:rsid w:val="00EB3DCA"/>
    <w:rsid w:val="00EB416A"/>
    <w:rsid w:val="00EB4B23"/>
    <w:rsid w:val="00EB540B"/>
    <w:rsid w:val="00EB566D"/>
    <w:rsid w:val="00EB56A5"/>
    <w:rsid w:val="00EB6426"/>
    <w:rsid w:val="00EB6EF8"/>
    <w:rsid w:val="00EB7115"/>
    <w:rsid w:val="00EB744C"/>
    <w:rsid w:val="00EB747C"/>
    <w:rsid w:val="00EB7CBA"/>
    <w:rsid w:val="00EB7D2F"/>
    <w:rsid w:val="00EC1B3A"/>
    <w:rsid w:val="00EC1D1E"/>
    <w:rsid w:val="00EC22D0"/>
    <w:rsid w:val="00EC2CA2"/>
    <w:rsid w:val="00EC3618"/>
    <w:rsid w:val="00EC3732"/>
    <w:rsid w:val="00EC471C"/>
    <w:rsid w:val="00EC5A3A"/>
    <w:rsid w:val="00EC6D1B"/>
    <w:rsid w:val="00EC7154"/>
    <w:rsid w:val="00EC79BE"/>
    <w:rsid w:val="00ED08CC"/>
    <w:rsid w:val="00ED159F"/>
    <w:rsid w:val="00ED224D"/>
    <w:rsid w:val="00ED4874"/>
    <w:rsid w:val="00ED4DD9"/>
    <w:rsid w:val="00ED6D33"/>
    <w:rsid w:val="00ED7F5C"/>
    <w:rsid w:val="00EE1427"/>
    <w:rsid w:val="00EE17F4"/>
    <w:rsid w:val="00EE18A3"/>
    <w:rsid w:val="00EE1F2E"/>
    <w:rsid w:val="00EE3001"/>
    <w:rsid w:val="00EE3213"/>
    <w:rsid w:val="00EE3FED"/>
    <w:rsid w:val="00EE448C"/>
    <w:rsid w:val="00EE55D9"/>
    <w:rsid w:val="00EE6AC0"/>
    <w:rsid w:val="00EE7D68"/>
    <w:rsid w:val="00EF0E6B"/>
    <w:rsid w:val="00EF14CD"/>
    <w:rsid w:val="00EF2149"/>
    <w:rsid w:val="00EF3677"/>
    <w:rsid w:val="00EF38BB"/>
    <w:rsid w:val="00EF3B49"/>
    <w:rsid w:val="00EF3CD3"/>
    <w:rsid w:val="00EF472B"/>
    <w:rsid w:val="00EF4A0A"/>
    <w:rsid w:val="00EF4E82"/>
    <w:rsid w:val="00EF54EE"/>
    <w:rsid w:val="00EF6546"/>
    <w:rsid w:val="00EF7809"/>
    <w:rsid w:val="00F00D09"/>
    <w:rsid w:val="00F019EE"/>
    <w:rsid w:val="00F020B5"/>
    <w:rsid w:val="00F027B9"/>
    <w:rsid w:val="00F02BBA"/>
    <w:rsid w:val="00F04170"/>
    <w:rsid w:val="00F048D5"/>
    <w:rsid w:val="00F05EAE"/>
    <w:rsid w:val="00F06D0B"/>
    <w:rsid w:val="00F0732D"/>
    <w:rsid w:val="00F10075"/>
    <w:rsid w:val="00F1059A"/>
    <w:rsid w:val="00F11A11"/>
    <w:rsid w:val="00F11A34"/>
    <w:rsid w:val="00F11AD3"/>
    <w:rsid w:val="00F12A88"/>
    <w:rsid w:val="00F12D6A"/>
    <w:rsid w:val="00F13ADA"/>
    <w:rsid w:val="00F13FDE"/>
    <w:rsid w:val="00F1423E"/>
    <w:rsid w:val="00F147CF"/>
    <w:rsid w:val="00F1577F"/>
    <w:rsid w:val="00F166CB"/>
    <w:rsid w:val="00F17BDD"/>
    <w:rsid w:val="00F17F3B"/>
    <w:rsid w:val="00F20074"/>
    <w:rsid w:val="00F20B23"/>
    <w:rsid w:val="00F20B3F"/>
    <w:rsid w:val="00F226B3"/>
    <w:rsid w:val="00F2282B"/>
    <w:rsid w:val="00F23749"/>
    <w:rsid w:val="00F23DD1"/>
    <w:rsid w:val="00F245C0"/>
    <w:rsid w:val="00F252FF"/>
    <w:rsid w:val="00F2666F"/>
    <w:rsid w:val="00F27D12"/>
    <w:rsid w:val="00F30B83"/>
    <w:rsid w:val="00F3136B"/>
    <w:rsid w:val="00F315F4"/>
    <w:rsid w:val="00F31F04"/>
    <w:rsid w:val="00F344B5"/>
    <w:rsid w:val="00F34907"/>
    <w:rsid w:val="00F3540D"/>
    <w:rsid w:val="00F35D97"/>
    <w:rsid w:val="00F36772"/>
    <w:rsid w:val="00F36E04"/>
    <w:rsid w:val="00F372D0"/>
    <w:rsid w:val="00F37516"/>
    <w:rsid w:val="00F379C6"/>
    <w:rsid w:val="00F40353"/>
    <w:rsid w:val="00F42F16"/>
    <w:rsid w:val="00F43C2B"/>
    <w:rsid w:val="00F43EC6"/>
    <w:rsid w:val="00F44519"/>
    <w:rsid w:val="00F476A0"/>
    <w:rsid w:val="00F50765"/>
    <w:rsid w:val="00F5102B"/>
    <w:rsid w:val="00F522CF"/>
    <w:rsid w:val="00F525C3"/>
    <w:rsid w:val="00F54009"/>
    <w:rsid w:val="00F54B51"/>
    <w:rsid w:val="00F56A42"/>
    <w:rsid w:val="00F56E23"/>
    <w:rsid w:val="00F60C6D"/>
    <w:rsid w:val="00F60C93"/>
    <w:rsid w:val="00F60DDA"/>
    <w:rsid w:val="00F61630"/>
    <w:rsid w:val="00F62478"/>
    <w:rsid w:val="00F6299B"/>
    <w:rsid w:val="00F62E76"/>
    <w:rsid w:val="00F6368F"/>
    <w:rsid w:val="00F64140"/>
    <w:rsid w:val="00F64AB5"/>
    <w:rsid w:val="00F64AC1"/>
    <w:rsid w:val="00F662B7"/>
    <w:rsid w:val="00F66685"/>
    <w:rsid w:val="00F668E9"/>
    <w:rsid w:val="00F715B9"/>
    <w:rsid w:val="00F71AB6"/>
    <w:rsid w:val="00F71F21"/>
    <w:rsid w:val="00F72AD4"/>
    <w:rsid w:val="00F73136"/>
    <w:rsid w:val="00F73885"/>
    <w:rsid w:val="00F74630"/>
    <w:rsid w:val="00F74859"/>
    <w:rsid w:val="00F74A00"/>
    <w:rsid w:val="00F75216"/>
    <w:rsid w:val="00F7537D"/>
    <w:rsid w:val="00F758BC"/>
    <w:rsid w:val="00F75E6B"/>
    <w:rsid w:val="00F75F6A"/>
    <w:rsid w:val="00F76AD9"/>
    <w:rsid w:val="00F816FA"/>
    <w:rsid w:val="00F81BC8"/>
    <w:rsid w:val="00F82B92"/>
    <w:rsid w:val="00F83F54"/>
    <w:rsid w:val="00F85CB9"/>
    <w:rsid w:val="00F86127"/>
    <w:rsid w:val="00F90078"/>
    <w:rsid w:val="00F9007D"/>
    <w:rsid w:val="00F90B9F"/>
    <w:rsid w:val="00F921C3"/>
    <w:rsid w:val="00F921FF"/>
    <w:rsid w:val="00F941FB"/>
    <w:rsid w:val="00F94C7E"/>
    <w:rsid w:val="00F95978"/>
    <w:rsid w:val="00F95E80"/>
    <w:rsid w:val="00F96045"/>
    <w:rsid w:val="00F96421"/>
    <w:rsid w:val="00F97547"/>
    <w:rsid w:val="00F97CC2"/>
    <w:rsid w:val="00FA0AFE"/>
    <w:rsid w:val="00FA1E7E"/>
    <w:rsid w:val="00FA3DA1"/>
    <w:rsid w:val="00FA4434"/>
    <w:rsid w:val="00FA4839"/>
    <w:rsid w:val="00FA5086"/>
    <w:rsid w:val="00FA5AFC"/>
    <w:rsid w:val="00FA5B8A"/>
    <w:rsid w:val="00FB0376"/>
    <w:rsid w:val="00FB1E96"/>
    <w:rsid w:val="00FB2DAC"/>
    <w:rsid w:val="00FB2E37"/>
    <w:rsid w:val="00FB4C9A"/>
    <w:rsid w:val="00FB592E"/>
    <w:rsid w:val="00FB5D5D"/>
    <w:rsid w:val="00FB5EA2"/>
    <w:rsid w:val="00FB74D0"/>
    <w:rsid w:val="00FB7CF0"/>
    <w:rsid w:val="00FB7DE4"/>
    <w:rsid w:val="00FC0180"/>
    <w:rsid w:val="00FC0AF8"/>
    <w:rsid w:val="00FC1503"/>
    <w:rsid w:val="00FC15DA"/>
    <w:rsid w:val="00FC203D"/>
    <w:rsid w:val="00FC3B4C"/>
    <w:rsid w:val="00FC4D25"/>
    <w:rsid w:val="00FC6E1D"/>
    <w:rsid w:val="00FC7017"/>
    <w:rsid w:val="00FC709A"/>
    <w:rsid w:val="00FC7D9B"/>
    <w:rsid w:val="00FD0489"/>
    <w:rsid w:val="00FD063D"/>
    <w:rsid w:val="00FD0EEA"/>
    <w:rsid w:val="00FD11B3"/>
    <w:rsid w:val="00FD13CD"/>
    <w:rsid w:val="00FD1628"/>
    <w:rsid w:val="00FD1A6C"/>
    <w:rsid w:val="00FD1A73"/>
    <w:rsid w:val="00FD1B37"/>
    <w:rsid w:val="00FD1C69"/>
    <w:rsid w:val="00FD24A3"/>
    <w:rsid w:val="00FD25B8"/>
    <w:rsid w:val="00FD2B4F"/>
    <w:rsid w:val="00FD2F37"/>
    <w:rsid w:val="00FD3352"/>
    <w:rsid w:val="00FD4628"/>
    <w:rsid w:val="00FD47E0"/>
    <w:rsid w:val="00FD6301"/>
    <w:rsid w:val="00FD6464"/>
    <w:rsid w:val="00FD6683"/>
    <w:rsid w:val="00FD698E"/>
    <w:rsid w:val="00FD774C"/>
    <w:rsid w:val="00FE23D1"/>
    <w:rsid w:val="00FE26A6"/>
    <w:rsid w:val="00FE4CC1"/>
    <w:rsid w:val="00FE50D3"/>
    <w:rsid w:val="00FE6610"/>
    <w:rsid w:val="00FF0125"/>
    <w:rsid w:val="00FF1281"/>
    <w:rsid w:val="00FF274C"/>
    <w:rsid w:val="00FF2880"/>
    <w:rsid w:val="00FF2C7F"/>
    <w:rsid w:val="00FF42AC"/>
    <w:rsid w:val="00FF6180"/>
    <w:rsid w:val="00FF61C9"/>
    <w:rsid w:val="00FF777E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A4C7"/>
  <w15:chartTrackingRefBased/>
  <w15:docId w15:val="{325889C3-7BE1-4F64-9BEA-E7C7076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212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1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129"/>
  </w:style>
  <w:style w:type="paragraph" w:styleId="Footer">
    <w:name w:val="footer"/>
    <w:basedOn w:val="Normal"/>
    <w:rsid w:val="00B8212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D26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F5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1C5C"/>
    <w:rPr>
      <w:sz w:val="24"/>
      <w:szCs w:val="24"/>
    </w:rPr>
  </w:style>
  <w:style w:type="table" w:styleId="TableGrid">
    <w:name w:val="Table Grid"/>
    <w:basedOn w:val="TableNormal"/>
    <w:rsid w:val="00A2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7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106"/>
  </w:style>
  <w:style w:type="character" w:customStyle="1" w:styleId="CommentTextChar">
    <w:name w:val="Comment Text Char"/>
    <w:basedOn w:val="DefaultParagraphFont"/>
    <w:link w:val="CommentText"/>
    <w:rsid w:val="006C7106"/>
  </w:style>
  <w:style w:type="paragraph" w:styleId="CommentSubject">
    <w:name w:val="annotation subject"/>
    <w:basedOn w:val="CommentText"/>
    <w:next w:val="CommentText"/>
    <w:link w:val="CommentSubjectChar"/>
    <w:rsid w:val="006C7106"/>
    <w:rPr>
      <w:b/>
      <w:bCs/>
    </w:rPr>
  </w:style>
  <w:style w:type="character" w:customStyle="1" w:styleId="CommentSubjectChar">
    <w:name w:val="Comment Subject Char"/>
    <w:link w:val="CommentSubject"/>
    <w:rsid w:val="006C7106"/>
    <w:rPr>
      <w:b/>
      <w:bCs/>
    </w:rPr>
  </w:style>
  <w:style w:type="paragraph" w:styleId="ListParagraph">
    <w:name w:val="List Paragraph"/>
    <w:basedOn w:val="Normal"/>
    <w:uiPriority w:val="34"/>
    <w:qFormat/>
    <w:rsid w:val="00B2130E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7658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JANUARY 21, 2011</vt:lpstr>
    </vt:vector>
  </TitlesOfParts>
  <Company>LPC Board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JANUARY 21, 2011</dc:title>
  <dc:subject/>
  <dc:creator>.</dc:creator>
  <cp:keywords/>
  <dc:description/>
  <cp:lastModifiedBy>LPCBoard</cp:lastModifiedBy>
  <cp:revision>2</cp:revision>
  <cp:lastPrinted>2018-05-14T19:18:00Z</cp:lastPrinted>
  <dcterms:created xsi:type="dcterms:W3CDTF">2018-05-14T20:50:00Z</dcterms:created>
  <dcterms:modified xsi:type="dcterms:W3CDTF">2018-05-14T20:50:00Z</dcterms:modified>
</cp:coreProperties>
</file>